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254BC" w14:textId="77777777" w:rsidR="00196FC7" w:rsidRPr="00001926" w:rsidRDefault="00196FC7" w:rsidP="00443AF4">
      <w:pPr>
        <w:pStyle w:val="NoSpacing"/>
        <w:rPr>
          <w:rFonts w:cstheme="minorHAnsi"/>
        </w:rPr>
      </w:pPr>
    </w:p>
    <w:p w14:paraId="5919B1D9" w14:textId="77777777" w:rsidR="00196FC7" w:rsidRPr="00001926" w:rsidRDefault="00196FC7" w:rsidP="00196FC7">
      <w:pPr>
        <w:spacing w:before="120"/>
        <w:ind w:left="720" w:firstLine="720"/>
        <w:jc w:val="center"/>
        <w:rPr>
          <w:rFonts w:cstheme="minorHAnsi"/>
          <w:b/>
          <w:sz w:val="40"/>
          <w:szCs w:val="40"/>
        </w:rPr>
      </w:pPr>
    </w:p>
    <w:p w14:paraId="49C8ADEB" w14:textId="77777777" w:rsidR="00196FC7" w:rsidRPr="00001926" w:rsidRDefault="00196FC7" w:rsidP="00196FC7">
      <w:pPr>
        <w:spacing w:before="120"/>
        <w:ind w:left="720" w:firstLine="720"/>
        <w:jc w:val="center"/>
        <w:rPr>
          <w:rFonts w:cstheme="minorHAnsi"/>
          <w:b/>
          <w:sz w:val="40"/>
          <w:szCs w:val="40"/>
        </w:rPr>
      </w:pPr>
    </w:p>
    <w:p w14:paraId="32C4F347" w14:textId="77777777" w:rsidR="00196FC7" w:rsidRPr="00001926" w:rsidRDefault="00196FC7" w:rsidP="00196FC7">
      <w:pPr>
        <w:spacing w:before="120"/>
        <w:ind w:left="720" w:firstLine="720"/>
        <w:jc w:val="center"/>
        <w:rPr>
          <w:rFonts w:cstheme="minorHAnsi"/>
          <w:b/>
          <w:sz w:val="40"/>
          <w:szCs w:val="40"/>
        </w:rPr>
      </w:pPr>
    </w:p>
    <w:p w14:paraId="48B5BBA4" w14:textId="77777777" w:rsidR="00ED6737" w:rsidRPr="00001926" w:rsidRDefault="00ED6737" w:rsidP="00250143">
      <w:pPr>
        <w:spacing w:before="120"/>
        <w:ind w:left="720" w:hanging="450"/>
        <w:jc w:val="center"/>
        <w:rPr>
          <w:rFonts w:cstheme="minorHAnsi"/>
          <w:b/>
          <w:sz w:val="40"/>
          <w:szCs w:val="40"/>
          <w:u w:val="single"/>
        </w:rPr>
      </w:pPr>
    </w:p>
    <w:p w14:paraId="7EEC5C0A" w14:textId="77777777" w:rsidR="001B2CA0" w:rsidRPr="00001926" w:rsidRDefault="00DA6C37" w:rsidP="00250143">
      <w:pPr>
        <w:pStyle w:val="Title"/>
        <w:jc w:val="center"/>
        <w:rPr>
          <w:rFonts w:asciiTheme="minorHAnsi" w:hAnsiTheme="minorHAnsi" w:cstheme="minorHAnsi"/>
        </w:rPr>
      </w:pPr>
      <w:r w:rsidRPr="00001926">
        <w:rPr>
          <w:rFonts w:asciiTheme="minorHAnsi" w:hAnsiTheme="minorHAnsi" w:cstheme="minorHAnsi"/>
        </w:rPr>
        <w:t>IMPLEMENTATION</w:t>
      </w:r>
      <w:r w:rsidR="004536E9" w:rsidRPr="00001926">
        <w:rPr>
          <w:rFonts w:asciiTheme="minorHAnsi" w:hAnsiTheme="minorHAnsi" w:cstheme="minorHAnsi"/>
        </w:rPr>
        <w:t xml:space="preserve"> PLAN</w:t>
      </w:r>
    </w:p>
    <w:p w14:paraId="4C93E730" w14:textId="468CC0F7" w:rsidR="00196FC7" w:rsidRPr="00001926" w:rsidRDefault="00196FC7" w:rsidP="00250143">
      <w:pPr>
        <w:pStyle w:val="Subtitle"/>
        <w:jc w:val="center"/>
        <w:rPr>
          <w:rFonts w:asciiTheme="minorHAnsi" w:hAnsiTheme="minorHAnsi" w:cstheme="minorHAnsi"/>
          <w:sz w:val="44"/>
          <w:szCs w:val="44"/>
        </w:rPr>
      </w:pPr>
      <w:r w:rsidRPr="00001926">
        <w:rPr>
          <w:rFonts w:asciiTheme="minorHAnsi" w:hAnsiTheme="minorHAnsi" w:cstheme="minorHAnsi"/>
          <w:sz w:val="44"/>
          <w:szCs w:val="44"/>
        </w:rPr>
        <w:t>Addressing Community Health Needs</w:t>
      </w:r>
    </w:p>
    <w:p w14:paraId="16338E8D" w14:textId="0288D8C5" w:rsidR="00577E70" w:rsidRDefault="00577E70" w:rsidP="00250143">
      <w:pPr>
        <w:jc w:val="center"/>
      </w:pPr>
    </w:p>
    <w:p w14:paraId="70199223" w14:textId="03979AE4" w:rsidR="008468A8" w:rsidRDefault="008468A8" w:rsidP="00250143">
      <w:pPr>
        <w:jc w:val="center"/>
        <w:rPr>
          <w:rFonts w:cs="Arial"/>
          <w:b/>
          <w:noProof/>
        </w:rPr>
      </w:pPr>
    </w:p>
    <w:p w14:paraId="79B127CE" w14:textId="6ACDB1F1" w:rsidR="008468A8" w:rsidRDefault="008468A8" w:rsidP="00250143">
      <w:pPr>
        <w:jc w:val="center"/>
        <w:rPr>
          <w:rFonts w:cs="Arial"/>
          <w:b/>
          <w:noProof/>
        </w:rPr>
      </w:pPr>
    </w:p>
    <w:p w14:paraId="46502340" w14:textId="70305732" w:rsidR="00321942" w:rsidRDefault="00590A6D" w:rsidP="00250143">
      <w:pPr>
        <w:spacing w:before="120"/>
        <w:ind w:hanging="450"/>
        <w:jc w:val="center"/>
        <w:rPr>
          <w:rStyle w:val="SubtleEmphasis"/>
          <w:rFonts w:cstheme="minorHAnsi"/>
          <w:b/>
          <w:color w:val="17365D" w:themeColor="text2" w:themeShade="BF"/>
          <w:sz w:val="36"/>
          <w:szCs w:val="36"/>
        </w:rPr>
      </w:pPr>
      <w:r>
        <w:rPr>
          <w:rFonts w:cs="Arial"/>
          <w:b/>
          <w:noProof/>
        </w:rPr>
        <w:drawing>
          <wp:anchor distT="0" distB="0" distL="114300" distR="114300" simplePos="0" relativeHeight="251659264" behindDoc="0" locked="0" layoutInCell="1" allowOverlap="1" wp14:anchorId="687856EA" wp14:editId="6565C25E">
            <wp:simplePos x="0" y="0"/>
            <wp:positionH relativeFrom="margin">
              <wp:align>center</wp:align>
            </wp:positionH>
            <wp:positionV relativeFrom="paragraph">
              <wp:posOffset>66675</wp:posOffset>
            </wp:positionV>
            <wp:extent cx="2984500" cy="74993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4500" cy="749935"/>
                    </a:xfrm>
                    <a:prstGeom prst="rect">
                      <a:avLst/>
                    </a:prstGeom>
                  </pic:spPr>
                </pic:pic>
              </a:graphicData>
            </a:graphic>
            <wp14:sizeRelH relativeFrom="page">
              <wp14:pctWidth>0</wp14:pctWidth>
            </wp14:sizeRelH>
            <wp14:sizeRelV relativeFrom="page">
              <wp14:pctHeight>0</wp14:pctHeight>
            </wp14:sizeRelV>
          </wp:anchor>
        </w:drawing>
      </w:r>
    </w:p>
    <w:p w14:paraId="31204EF4" w14:textId="77777777" w:rsidR="00250143" w:rsidRDefault="00250143" w:rsidP="00250143">
      <w:pPr>
        <w:spacing w:before="120"/>
        <w:ind w:hanging="450"/>
        <w:jc w:val="center"/>
        <w:rPr>
          <w:rStyle w:val="SubtleEmphasis"/>
          <w:rFonts w:cstheme="minorHAnsi"/>
          <w:b/>
          <w:color w:val="17365D" w:themeColor="text2" w:themeShade="BF"/>
          <w:sz w:val="36"/>
          <w:szCs w:val="36"/>
        </w:rPr>
      </w:pPr>
    </w:p>
    <w:p w14:paraId="6B699267" w14:textId="77777777" w:rsidR="00250143" w:rsidRDefault="00250143" w:rsidP="00250143">
      <w:pPr>
        <w:spacing w:before="120"/>
        <w:ind w:hanging="450"/>
        <w:jc w:val="center"/>
        <w:rPr>
          <w:rStyle w:val="SubtleEmphasis"/>
          <w:rFonts w:cstheme="minorHAnsi"/>
          <w:b/>
          <w:color w:val="17365D" w:themeColor="text2" w:themeShade="BF"/>
          <w:sz w:val="36"/>
          <w:szCs w:val="36"/>
        </w:rPr>
      </w:pPr>
    </w:p>
    <w:p w14:paraId="030BB93D" w14:textId="67CCE5BE" w:rsidR="00250143" w:rsidRDefault="00321942" w:rsidP="00250143">
      <w:pPr>
        <w:spacing w:before="120"/>
        <w:jc w:val="center"/>
        <w:rPr>
          <w:rStyle w:val="SubtleEmphasis"/>
          <w:rFonts w:cstheme="minorHAnsi"/>
          <w:b/>
          <w:color w:val="17365D" w:themeColor="text2" w:themeShade="BF"/>
          <w:sz w:val="36"/>
          <w:szCs w:val="36"/>
        </w:rPr>
      </w:pPr>
      <w:r>
        <w:rPr>
          <w:rStyle w:val="SubtleEmphasis"/>
          <w:rFonts w:cstheme="minorHAnsi"/>
          <w:b/>
          <w:color w:val="17365D" w:themeColor="text2" w:themeShade="BF"/>
          <w:sz w:val="36"/>
          <w:szCs w:val="36"/>
        </w:rPr>
        <w:t>C</w:t>
      </w:r>
      <w:r w:rsidR="00590A6D">
        <w:rPr>
          <w:rStyle w:val="SubtleEmphasis"/>
          <w:rFonts w:cstheme="minorHAnsi"/>
          <w:b/>
          <w:color w:val="17365D" w:themeColor="text2" w:themeShade="BF"/>
          <w:sz w:val="36"/>
          <w:szCs w:val="36"/>
        </w:rPr>
        <w:t>onrad</w:t>
      </w:r>
      <w:r w:rsidR="00196FC7" w:rsidRPr="00001926">
        <w:rPr>
          <w:rStyle w:val="SubtleEmphasis"/>
          <w:rFonts w:cstheme="minorHAnsi"/>
          <w:b/>
          <w:color w:val="17365D" w:themeColor="text2" w:themeShade="BF"/>
          <w:sz w:val="36"/>
          <w:szCs w:val="36"/>
        </w:rPr>
        <w:t>, M</w:t>
      </w:r>
      <w:r w:rsidR="00DD7EC5" w:rsidRPr="00001926">
        <w:rPr>
          <w:rStyle w:val="SubtleEmphasis"/>
          <w:rFonts w:cstheme="minorHAnsi"/>
          <w:b/>
          <w:color w:val="17365D" w:themeColor="text2" w:themeShade="BF"/>
          <w:sz w:val="36"/>
          <w:szCs w:val="36"/>
        </w:rPr>
        <w:t>ontana</w:t>
      </w:r>
    </w:p>
    <w:p w14:paraId="707D0419" w14:textId="2D0A6685" w:rsidR="006F4B9C" w:rsidRPr="00001926" w:rsidRDefault="00001926" w:rsidP="00250143">
      <w:pPr>
        <w:spacing w:before="120"/>
        <w:jc w:val="center"/>
        <w:rPr>
          <w:rStyle w:val="SubtleEmphasis"/>
          <w:rFonts w:cstheme="minorHAnsi"/>
          <w:b/>
          <w:color w:val="17365D" w:themeColor="text2" w:themeShade="BF"/>
          <w:sz w:val="36"/>
          <w:szCs w:val="36"/>
        </w:rPr>
      </w:pPr>
      <w:r w:rsidRPr="00321942">
        <w:rPr>
          <w:rStyle w:val="SubtleEmphasis"/>
          <w:rFonts w:cstheme="minorHAnsi"/>
          <w:b/>
          <w:color w:val="17365D" w:themeColor="text2" w:themeShade="BF"/>
          <w:sz w:val="36"/>
          <w:szCs w:val="36"/>
        </w:rPr>
        <w:t>20</w:t>
      </w:r>
      <w:r w:rsidR="00006867" w:rsidRPr="00321942">
        <w:rPr>
          <w:rStyle w:val="SubtleEmphasis"/>
          <w:rFonts w:cstheme="minorHAnsi"/>
          <w:b/>
          <w:color w:val="17365D" w:themeColor="text2" w:themeShade="BF"/>
          <w:sz w:val="36"/>
          <w:szCs w:val="36"/>
        </w:rPr>
        <w:t>2</w:t>
      </w:r>
      <w:r w:rsidR="009069C6" w:rsidRPr="00321942">
        <w:rPr>
          <w:rStyle w:val="SubtleEmphasis"/>
          <w:rFonts w:cstheme="minorHAnsi"/>
          <w:b/>
          <w:color w:val="17365D" w:themeColor="text2" w:themeShade="BF"/>
          <w:sz w:val="36"/>
          <w:szCs w:val="36"/>
        </w:rPr>
        <w:t>2</w:t>
      </w:r>
      <w:r w:rsidR="00DF0818" w:rsidRPr="00321942">
        <w:rPr>
          <w:rStyle w:val="SubtleEmphasis"/>
          <w:rFonts w:cstheme="minorHAnsi"/>
          <w:b/>
          <w:color w:val="17365D" w:themeColor="text2" w:themeShade="BF"/>
          <w:sz w:val="36"/>
          <w:szCs w:val="36"/>
        </w:rPr>
        <w:t>-202</w:t>
      </w:r>
      <w:r w:rsidR="009069C6" w:rsidRPr="00321942">
        <w:rPr>
          <w:rStyle w:val="SubtleEmphasis"/>
          <w:rFonts w:cstheme="minorHAnsi"/>
          <w:b/>
          <w:color w:val="17365D" w:themeColor="text2" w:themeShade="BF"/>
          <w:sz w:val="36"/>
          <w:szCs w:val="36"/>
        </w:rPr>
        <w:t>5</w:t>
      </w:r>
    </w:p>
    <w:p w14:paraId="071319BD" w14:textId="77777777" w:rsidR="00196FC7" w:rsidRPr="00001926" w:rsidRDefault="00196FC7" w:rsidP="00577E70">
      <w:pPr>
        <w:jc w:val="center"/>
        <w:rPr>
          <w:rFonts w:cstheme="minorHAnsi"/>
          <w:b/>
          <w:sz w:val="28"/>
          <w:szCs w:val="28"/>
          <w:u w:val="single"/>
        </w:rPr>
      </w:pPr>
    </w:p>
    <w:p w14:paraId="02CF1572" w14:textId="77777777" w:rsidR="002220E8" w:rsidRPr="00001926" w:rsidRDefault="002220E8" w:rsidP="00577E70">
      <w:pPr>
        <w:jc w:val="center"/>
        <w:rPr>
          <w:rFonts w:cstheme="minorHAnsi"/>
          <w:b/>
          <w:sz w:val="28"/>
          <w:szCs w:val="28"/>
          <w:u w:val="single"/>
        </w:rPr>
      </w:pPr>
    </w:p>
    <w:p w14:paraId="23E4E7F4" w14:textId="77777777" w:rsidR="00316070" w:rsidRPr="00001926" w:rsidRDefault="00316070" w:rsidP="003B37B2">
      <w:pPr>
        <w:spacing w:after="200" w:line="276" w:lineRule="auto"/>
        <w:rPr>
          <w:rFonts w:cstheme="minorHAnsi"/>
          <w:b/>
          <w:sz w:val="28"/>
          <w:szCs w:val="28"/>
          <w:highlight w:val="magenta"/>
          <w:u w:val="single"/>
        </w:rPr>
      </w:pPr>
    </w:p>
    <w:sdt>
      <w:sdtPr>
        <w:rPr>
          <w:rFonts w:asciiTheme="minorHAnsi" w:eastAsiaTheme="minorEastAsia" w:hAnsiTheme="minorHAnsi" w:cstheme="minorHAnsi"/>
          <w:b w:val="0"/>
          <w:bCs w:val="0"/>
          <w:color w:val="17365D" w:themeColor="text2" w:themeShade="BF"/>
          <w:sz w:val="24"/>
          <w:szCs w:val="22"/>
          <w:lang w:eastAsia="en-US" w:bidi="en-US"/>
        </w:rPr>
        <w:id w:val="1438024690"/>
        <w:docPartObj>
          <w:docPartGallery w:val="Table of Contents"/>
          <w:docPartUnique/>
        </w:docPartObj>
      </w:sdtPr>
      <w:sdtEndPr>
        <w:rPr>
          <w:noProof/>
          <w:color w:val="auto"/>
        </w:rPr>
      </w:sdtEndPr>
      <w:sdtContent>
        <w:p w14:paraId="1FA3412D" w14:textId="77777777" w:rsidR="003B37B2" w:rsidRPr="00250143" w:rsidRDefault="003B37B2" w:rsidP="00400FED">
          <w:pPr>
            <w:pStyle w:val="TOCHeading"/>
            <w:jc w:val="center"/>
            <w:rPr>
              <w:rFonts w:asciiTheme="minorHAnsi" w:hAnsiTheme="minorHAnsi" w:cstheme="minorHAnsi"/>
              <w:color w:val="17365D" w:themeColor="text2" w:themeShade="BF"/>
            </w:rPr>
          </w:pPr>
          <w:r w:rsidRPr="00250143">
            <w:rPr>
              <w:rFonts w:asciiTheme="minorHAnsi" w:hAnsiTheme="minorHAnsi" w:cstheme="minorHAnsi"/>
            </w:rPr>
            <w:t>Table of Contents</w:t>
          </w:r>
        </w:p>
        <w:p w14:paraId="55082467" w14:textId="77777777" w:rsidR="003B37B2" w:rsidRPr="00001926" w:rsidRDefault="003B37B2" w:rsidP="007E53EB">
          <w:pPr>
            <w:spacing w:line="480" w:lineRule="auto"/>
            <w:rPr>
              <w:rStyle w:val="Emphasis"/>
              <w:rFonts w:cstheme="minorHAnsi"/>
            </w:rPr>
          </w:pPr>
        </w:p>
        <w:p w14:paraId="0E92B6ED" w14:textId="30BAC413" w:rsidR="00A73ABA" w:rsidRPr="00A73ABA" w:rsidRDefault="003B37B2" w:rsidP="00A73ABA">
          <w:pPr>
            <w:pStyle w:val="TOC1"/>
            <w:spacing w:line="276" w:lineRule="auto"/>
            <w:rPr>
              <w:i/>
              <w:iCs/>
              <w:noProof/>
              <w:sz w:val="22"/>
              <w:lang w:bidi="ar-SA"/>
            </w:rPr>
          </w:pPr>
          <w:r w:rsidRPr="00001926">
            <w:rPr>
              <w:rStyle w:val="Emphasis"/>
              <w:rFonts w:cstheme="minorHAnsi"/>
            </w:rPr>
            <w:fldChar w:fldCharType="begin"/>
          </w:r>
          <w:r w:rsidRPr="00001926">
            <w:rPr>
              <w:rStyle w:val="Emphasis"/>
              <w:rFonts w:cstheme="minorHAnsi"/>
            </w:rPr>
            <w:instrText xml:space="preserve"> TOC \o "1-3" \h \z \u </w:instrText>
          </w:r>
          <w:r w:rsidRPr="00001926">
            <w:rPr>
              <w:rStyle w:val="Emphasis"/>
              <w:rFonts w:cstheme="minorHAnsi"/>
            </w:rPr>
            <w:fldChar w:fldCharType="separate"/>
          </w:r>
          <w:hyperlink w:anchor="_Toc102125446" w:history="1">
            <w:r w:rsidR="00A73ABA" w:rsidRPr="00A73ABA">
              <w:rPr>
                <w:rStyle w:val="Hyperlink"/>
                <w:rFonts w:cstheme="minorHAnsi"/>
                <w:i/>
                <w:iCs/>
                <w:noProof/>
              </w:rPr>
              <w:t>The Implementation Planning Process</w:t>
            </w:r>
            <w:r w:rsidR="00A73ABA" w:rsidRPr="00A73ABA">
              <w:rPr>
                <w:i/>
                <w:iCs/>
                <w:noProof/>
                <w:webHidden/>
              </w:rPr>
              <w:tab/>
            </w:r>
            <w:r w:rsidR="00A73ABA" w:rsidRPr="00A73ABA">
              <w:rPr>
                <w:i/>
                <w:iCs/>
                <w:noProof/>
                <w:webHidden/>
              </w:rPr>
              <w:fldChar w:fldCharType="begin"/>
            </w:r>
            <w:r w:rsidR="00A73ABA" w:rsidRPr="00A73ABA">
              <w:rPr>
                <w:i/>
                <w:iCs/>
                <w:noProof/>
                <w:webHidden/>
              </w:rPr>
              <w:instrText xml:space="preserve"> PAGEREF _Toc102125446 \h </w:instrText>
            </w:r>
            <w:r w:rsidR="00A73ABA" w:rsidRPr="00A73ABA">
              <w:rPr>
                <w:i/>
                <w:iCs/>
                <w:noProof/>
                <w:webHidden/>
              </w:rPr>
            </w:r>
            <w:r w:rsidR="00A73ABA" w:rsidRPr="00A73ABA">
              <w:rPr>
                <w:i/>
                <w:iCs/>
                <w:noProof/>
                <w:webHidden/>
              </w:rPr>
              <w:fldChar w:fldCharType="separate"/>
            </w:r>
            <w:r w:rsidR="00D014B9">
              <w:rPr>
                <w:i/>
                <w:iCs/>
                <w:noProof/>
                <w:webHidden/>
              </w:rPr>
              <w:t>3</w:t>
            </w:r>
            <w:r w:rsidR="00A73ABA" w:rsidRPr="00A73ABA">
              <w:rPr>
                <w:i/>
                <w:iCs/>
                <w:noProof/>
                <w:webHidden/>
              </w:rPr>
              <w:fldChar w:fldCharType="end"/>
            </w:r>
          </w:hyperlink>
        </w:p>
        <w:p w14:paraId="2D8052F4" w14:textId="4EA1A10A" w:rsidR="00A73ABA" w:rsidRPr="00A73ABA" w:rsidRDefault="00D60962" w:rsidP="00A73ABA">
          <w:pPr>
            <w:pStyle w:val="TOC1"/>
            <w:spacing w:line="276" w:lineRule="auto"/>
            <w:rPr>
              <w:i/>
              <w:iCs/>
              <w:noProof/>
              <w:sz w:val="22"/>
              <w:lang w:bidi="ar-SA"/>
            </w:rPr>
          </w:pPr>
          <w:hyperlink w:anchor="_Toc102125447" w:history="1">
            <w:r w:rsidR="00A73ABA" w:rsidRPr="00A73ABA">
              <w:rPr>
                <w:rStyle w:val="Hyperlink"/>
                <w:rFonts w:cstheme="minorHAnsi"/>
                <w:i/>
                <w:iCs/>
                <w:noProof/>
              </w:rPr>
              <w:t>Prioritizing the Community Health Needs</w:t>
            </w:r>
            <w:r w:rsidR="00A73ABA" w:rsidRPr="00A73ABA">
              <w:rPr>
                <w:i/>
                <w:iCs/>
                <w:noProof/>
                <w:webHidden/>
              </w:rPr>
              <w:tab/>
            </w:r>
            <w:r w:rsidR="00A73ABA" w:rsidRPr="00A73ABA">
              <w:rPr>
                <w:i/>
                <w:iCs/>
                <w:noProof/>
                <w:webHidden/>
              </w:rPr>
              <w:fldChar w:fldCharType="begin"/>
            </w:r>
            <w:r w:rsidR="00A73ABA" w:rsidRPr="00A73ABA">
              <w:rPr>
                <w:i/>
                <w:iCs/>
                <w:noProof/>
                <w:webHidden/>
              </w:rPr>
              <w:instrText xml:space="preserve"> PAGEREF _Toc102125447 \h </w:instrText>
            </w:r>
            <w:r w:rsidR="00A73ABA" w:rsidRPr="00A73ABA">
              <w:rPr>
                <w:i/>
                <w:iCs/>
                <w:noProof/>
                <w:webHidden/>
              </w:rPr>
            </w:r>
            <w:r w:rsidR="00A73ABA" w:rsidRPr="00A73ABA">
              <w:rPr>
                <w:i/>
                <w:iCs/>
                <w:noProof/>
                <w:webHidden/>
              </w:rPr>
              <w:fldChar w:fldCharType="separate"/>
            </w:r>
            <w:r w:rsidR="00D014B9">
              <w:rPr>
                <w:i/>
                <w:iCs/>
                <w:noProof/>
                <w:webHidden/>
              </w:rPr>
              <w:t>5</w:t>
            </w:r>
            <w:r w:rsidR="00A73ABA" w:rsidRPr="00A73ABA">
              <w:rPr>
                <w:i/>
                <w:iCs/>
                <w:noProof/>
                <w:webHidden/>
              </w:rPr>
              <w:fldChar w:fldCharType="end"/>
            </w:r>
          </w:hyperlink>
        </w:p>
        <w:p w14:paraId="2EFB1E9A" w14:textId="02F578D9" w:rsidR="00A73ABA" w:rsidRPr="00A73ABA" w:rsidRDefault="00D60962" w:rsidP="000D599F">
          <w:pPr>
            <w:pStyle w:val="TOC2"/>
            <w:tabs>
              <w:tab w:val="left" w:pos="660"/>
              <w:tab w:val="right" w:leader="dot" w:pos="12950"/>
            </w:tabs>
            <w:spacing w:line="276" w:lineRule="auto"/>
            <w:rPr>
              <w:i/>
              <w:iCs/>
              <w:noProof/>
              <w:sz w:val="22"/>
              <w:lang w:bidi="ar-SA"/>
            </w:rPr>
          </w:pPr>
          <w:hyperlink w:anchor="_Toc102125448" w:history="1">
            <w:r w:rsidR="00A73ABA" w:rsidRPr="00A73ABA">
              <w:rPr>
                <w:rStyle w:val="Hyperlink"/>
                <w:rFonts w:cstheme="minorHAnsi"/>
                <w:i/>
                <w:iCs/>
                <w:noProof/>
              </w:rPr>
              <w:t>Logan Health Conrad’s Existing Presence in the Community</w:t>
            </w:r>
            <w:r w:rsidR="00A73ABA" w:rsidRPr="00A73ABA">
              <w:rPr>
                <w:i/>
                <w:iCs/>
                <w:noProof/>
                <w:webHidden/>
              </w:rPr>
              <w:tab/>
            </w:r>
            <w:r w:rsidR="00A73ABA" w:rsidRPr="00A73ABA">
              <w:rPr>
                <w:i/>
                <w:iCs/>
                <w:noProof/>
                <w:webHidden/>
              </w:rPr>
              <w:fldChar w:fldCharType="begin"/>
            </w:r>
            <w:r w:rsidR="00A73ABA" w:rsidRPr="00A73ABA">
              <w:rPr>
                <w:i/>
                <w:iCs/>
                <w:noProof/>
                <w:webHidden/>
              </w:rPr>
              <w:instrText xml:space="preserve"> PAGEREF _Toc102125448 \h </w:instrText>
            </w:r>
            <w:r w:rsidR="00A73ABA" w:rsidRPr="00A73ABA">
              <w:rPr>
                <w:i/>
                <w:iCs/>
                <w:noProof/>
                <w:webHidden/>
              </w:rPr>
            </w:r>
            <w:r w:rsidR="00A73ABA" w:rsidRPr="00A73ABA">
              <w:rPr>
                <w:i/>
                <w:iCs/>
                <w:noProof/>
                <w:webHidden/>
              </w:rPr>
              <w:fldChar w:fldCharType="separate"/>
            </w:r>
            <w:r w:rsidR="00D014B9">
              <w:rPr>
                <w:i/>
                <w:iCs/>
                <w:noProof/>
                <w:webHidden/>
              </w:rPr>
              <w:t>5</w:t>
            </w:r>
            <w:r w:rsidR="00A73ABA" w:rsidRPr="00A73ABA">
              <w:rPr>
                <w:i/>
                <w:iCs/>
                <w:noProof/>
                <w:webHidden/>
              </w:rPr>
              <w:fldChar w:fldCharType="end"/>
            </w:r>
          </w:hyperlink>
        </w:p>
        <w:p w14:paraId="72D1CA1E" w14:textId="7F3B099C" w:rsidR="00A73ABA" w:rsidRPr="00A73ABA" w:rsidRDefault="00D60962" w:rsidP="000D599F">
          <w:pPr>
            <w:pStyle w:val="TOC2"/>
            <w:tabs>
              <w:tab w:val="left" w:pos="660"/>
              <w:tab w:val="right" w:leader="dot" w:pos="12950"/>
            </w:tabs>
            <w:spacing w:line="276" w:lineRule="auto"/>
            <w:rPr>
              <w:i/>
              <w:iCs/>
              <w:noProof/>
              <w:sz w:val="22"/>
              <w:lang w:bidi="ar-SA"/>
            </w:rPr>
          </w:pPr>
          <w:hyperlink w:anchor="_Toc102125449" w:history="1">
            <w:r w:rsidR="00A73ABA" w:rsidRPr="00A73ABA">
              <w:rPr>
                <w:rStyle w:val="Hyperlink"/>
                <w:rFonts w:cstheme="minorHAnsi"/>
                <w:i/>
                <w:iCs/>
                <w:noProof/>
              </w:rPr>
              <w:t>List of Available Community Partnerships and Facility Resources to Address Needs</w:t>
            </w:r>
            <w:r w:rsidR="00A73ABA" w:rsidRPr="00A73ABA">
              <w:rPr>
                <w:i/>
                <w:iCs/>
                <w:noProof/>
                <w:webHidden/>
              </w:rPr>
              <w:tab/>
            </w:r>
            <w:r w:rsidR="00A73ABA" w:rsidRPr="00A73ABA">
              <w:rPr>
                <w:i/>
                <w:iCs/>
                <w:noProof/>
                <w:webHidden/>
              </w:rPr>
              <w:fldChar w:fldCharType="begin"/>
            </w:r>
            <w:r w:rsidR="00A73ABA" w:rsidRPr="00A73ABA">
              <w:rPr>
                <w:i/>
                <w:iCs/>
                <w:noProof/>
                <w:webHidden/>
              </w:rPr>
              <w:instrText xml:space="preserve"> PAGEREF _Toc102125449 \h </w:instrText>
            </w:r>
            <w:r w:rsidR="00A73ABA" w:rsidRPr="00A73ABA">
              <w:rPr>
                <w:i/>
                <w:iCs/>
                <w:noProof/>
                <w:webHidden/>
              </w:rPr>
            </w:r>
            <w:r w:rsidR="00A73ABA" w:rsidRPr="00A73ABA">
              <w:rPr>
                <w:i/>
                <w:iCs/>
                <w:noProof/>
                <w:webHidden/>
              </w:rPr>
              <w:fldChar w:fldCharType="separate"/>
            </w:r>
            <w:r w:rsidR="00D014B9">
              <w:rPr>
                <w:i/>
                <w:iCs/>
                <w:noProof/>
                <w:webHidden/>
              </w:rPr>
              <w:t>6</w:t>
            </w:r>
            <w:r w:rsidR="00A73ABA" w:rsidRPr="00A73ABA">
              <w:rPr>
                <w:i/>
                <w:iCs/>
                <w:noProof/>
                <w:webHidden/>
              </w:rPr>
              <w:fldChar w:fldCharType="end"/>
            </w:r>
          </w:hyperlink>
        </w:p>
        <w:p w14:paraId="7543C85F" w14:textId="2DFDCF68" w:rsidR="00A73ABA" w:rsidRPr="00A73ABA" w:rsidRDefault="00D60962" w:rsidP="000D599F">
          <w:pPr>
            <w:pStyle w:val="TOC2"/>
            <w:tabs>
              <w:tab w:val="left" w:pos="660"/>
              <w:tab w:val="right" w:leader="dot" w:pos="12950"/>
            </w:tabs>
            <w:spacing w:line="276" w:lineRule="auto"/>
            <w:rPr>
              <w:i/>
              <w:iCs/>
              <w:noProof/>
              <w:sz w:val="22"/>
              <w:lang w:bidi="ar-SA"/>
            </w:rPr>
          </w:pPr>
          <w:hyperlink w:anchor="_Toc102125450" w:history="1">
            <w:r w:rsidR="00A73ABA" w:rsidRPr="00A73ABA">
              <w:rPr>
                <w:rStyle w:val="Hyperlink"/>
                <w:rFonts w:cstheme="minorHAnsi"/>
                <w:i/>
                <w:iCs/>
                <w:noProof/>
              </w:rPr>
              <w:t>Pondera County Indicators</w:t>
            </w:r>
            <w:r w:rsidR="00A73ABA" w:rsidRPr="00A73ABA">
              <w:rPr>
                <w:i/>
                <w:iCs/>
                <w:noProof/>
                <w:webHidden/>
              </w:rPr>
              <w:tab/>
            </w:r>
            <w:r w:rsidR="00A73ABA" w:rsidRPr="00A73ABA">
              <w:rPr>
                <w:i/>
                <w:iCs/>
                <w:noProof/>
                <w:webHidden/>
              </w:rPr>
              <w:fldChar w:fldCharType="begin"/>
            </w:r>
            <w:r w:rsidR="00A73ABA" w:rsidRPr="00A73ABA">
              <w:rPr>
                <w:i/>
                <w:iCs/>
                <w:noProof/>
                <w:webHidden/>
              </w:rPr>
              <w:instrText xml:space="preserve"> PAGEREF _Toc102125450 \h </w:instrText>
            </w:r>
            <w:r w:rsidR="00A73ABA" w:rsidRPr="00A73ABA">
              <w:rPr>
                <w:i/>
                <w:iCs/>
                <w:noProof/>
                <w:webHidden/>
              </w:rPr>
            </w:r>
            <w:r w:rsidR="00A73ABA" w:rsidRPr="00A73ABA">
              <w:rPr>
                <w:i/>
                <w:iCs/>
                <w:noProof/>
                <w:webHidden/>
              </w:rPr>
              <w:fldChar w:fldCharType="separate"/>
            </w:r>
            <w:r w:rsidR="00D014B9">
              <w:rPr>
                <w:i/>
                <w:iCs/>
                <w:noProof/>
                <w:webHidden/>
              </w:rPr>
              <w:t>7</w:t>
            </w:r>
            <w:r w:rsidR="00A73ABA" w:rsidRPr="00A73ABA">
              <w:rPr>
                <w:i/>
                <w:iCs/>
                <w:noProof/>
                <w:webHidden/>
              </w:rPr>
              <w:fldChar w:fldCharType="end"/>
            </w:r>
          </w:hyperlink>
        </w:p>
        <w:p w14:paraId="446ADEDF" w14:textId="4910D6BC" w:rsidR="00A73ABA" w:rsidRPr="00A73ABA" w:rsidRDefault="00D60962" w:rsidP="000D599F">
          <w:pPr>
            <w:pStyle w:val="TOC2"/>
            <w:tabs>
              <w:tab w:val="left" w:pos="660"/>
              <w:tab w:val="right" w:leader="dot" w:pos="12950"/>
            </w:tabs>
            <w:spacing w:line="276" w:lineRule="auto"/>
            <w:rPr>
              <w:i/>
              <w:iCs/>
              <w:noProof/>
              <w:sz w:val="22"/>
              <w:lang w:bidi="ar-SA"/>
            </w:rPr>
          </w:pPr>
          <w:hyperlink w:anchor="_Toc102125451" w:history="1">
            <w:r w:rsidR="00A73ABA" w:rsidRPr="00A73ABA">
              <w:rPr>
                <w:rStyle w:val="Hyperlink"/>
                <w:rFonts w:cstheme="minorHAnsi"/>
                <w:i/>
                <w:iCs/>
                <w:noProof/>
              </w:rPr>
              <w:t>Public Health and Underserved Populations Consultation Summaries</w:t>
            </w:r>
            <w:r w:rsidR="00A73ABA" w:rsidRPr="00A73ABA">
              <w:rPr>
                <w:i/>
                <w:iCs/>
                <w:noProof/>
                <w:webHidden/>
              </w:rPr>
              <w:tab/>
            </w:r>
            <w:r w:rsidR="00A73ABA" w:rsidRPr="00A73ABA">
              <w:rPr>
                <w:i/>
                <w:iCs/>
                <w:noProof/>
                <w:webHidden/>
              </w:rPr>
              <w:fldChar w:fldCharType="begin"/>
            </w:r>
            <w:r w:rsidR="00A73ABA" w:rsidRPr="00A73ABA">
              <w:rPr>
                <w:i/>
                <w:iCs/>
                <w:noProof/>
                <w:webHidden/>
              </w:rPr>
              <w:instrText xml:space="preserve"> PAGEREF _Toc102125451 \h </w:instrText>
            </w:r>
            <w:r w:rsidR="00A73ABA" w:rsidRPr="00A73ABA">
              <w:rPr>
                <w:i/>
                <w:iCs/>
                <w:noProof/>
                <w:webHidden/>
              </w:rPr>
            </w:r>
            <w:r w:rsidR="00A73ABA" w:rsidRPr="00A73ABA">
              <w:rPr>
                <w:i/>
                <w:iCs/>
                <w:noProof/>
                <w:webHidden/>
              </w:rPr>
              <w:fldChar w:fldCharType="separate"/>
            </w:r>
            <w:r w:rsidR="00D014B9">
              <w:rPr>
                <w:i/>
                <w:iCs/>
                <w:noProof/>
                <w:webHidden/>
              </w:rPr>
              <w:t>8</w:t>
            </w:r>
            <w:r w:rsidR="00A73ABA" w:rsidRPr="00A73ABA">
              <w:rPr>
                <w:i/>
                <w:iCs/>
                <w:noProof/>
                <w:webHidden/>
              </w:rPr>
              <w:fldChar w:fldCharType="end"/>
            </w:r>
          </w:hyperlink>
        </w:p>
        <w:p w14:paraId="52F4DC50" w14:textId="0089155A" w:rsidR="00A73ABA" w:rsidRPr="00A73ABA" w:rsidRDefault="00D60962" w:rsidP="00A73ABA">
          <w:pPr>
            <w:pStyle w:val="TOC1"/>
            <w:spacing w:line="276" w:lineRule="auto"/>
            <w:rPr>
              <w:i/>
              <w:iCs/>
              <w:noProof/>
              <w:sz w:val="22"/>
              <w:lang w:bidi="ar-SA"/>
            </w:rPr>
          </w:pPr>
          <w:hyperlink w:anchor="_Toc102125452" w:history="1">
            <w:r w:rsidR="00A73ABA" w:rsidRPr="00A73ABA">
              <w:rPr>
                <w:rStyle w:val="Hyperlink"/>
                <w:rFonts w:cstheme="minorHAnsi"/>
                <w:i/>
                <w:iCs/>
                <w:noProof/>
              </w:rPr>
              <w:t>Needs Identified and Prioritized</w:t>
            </w:r>
            <w:r w:rsidR="00A73ABA" w:rsidRPr="00A73ABA">
              <w:rPr>
                <w:i/>
                <w:iCs/>
                <w:noProof/>
                <w:webHidden/>
              </w:rPr>
              <w:tab/>
            </w:r>
            <w:r w:rsidR="00A73ABA" w:rsidRPr="00A73ABA">
              <w:rPr>
                <w:i/>
                <w:iCs/>
                <w:noProof/>
                <w:webHidden/>
              </w:rPr>
              <w:fldChar w:fldCharType="begin"/>
            </w:r>
            <w:r w:rsidR="00A73ABA" w:rsidRPr="00A73ABA">
              <w:rPr>
                <w:i/>
                <w:iCs/>
                <w:noProof/>
                <w:webHidden/>
              </w:rPr>
              <w:instrText xml:space="preserve"> PAGEREF _Toc102125452 \h </w:instrText>
            </w:r>
            <w:r w:rsidR="00A73ABA" w:rsidRPr="00A73ABA">
              <w:rPr>
                <w:i/>
                <w:iCs/>
                <w:noProof/>
                <w:webHidden/>
              </w:rPr>
            </w:r>
            <w:r w:rsidR="00A73ABA" w:rsidRPr="00A73ABA">
              <w:rPr>
                <w:i/>
                <w:iCs/>
                <w:noProof/>
                <w:webHidden/>
              </w:rPr>
              <w:fldChar w:fldCharType="separate"/>
            </w:r>
            <w:r w:rsidR="00D014B9">
              <w:rPr>
                <w:i/>
                <w:iCs/>
                <w:noProof/>
                <w:webHidden/>
              </w:rPr>
              <w:t>10</w:t>
            </w:r>
            <w:r w:rsidR="00A73ABA" w:rsidRPr="00A73ABA">
              <w:rPr>
                <w:i/>
                <w:iCs/>
                <w:noProof/>
                <w:webHidden/>
              </w:rPr>
              <w:fldChar w:fldCharType="end"/>
            </w:r>
          </w:hyperlink>
        </w:p>
        <w:p w14:paraId="16B4D7F6" w14:textId="71411CC9" w:rsidR="00A73ABA" w:rsidRPr="00A73ABA" w:rsidRDefault="00D60962" w:rsidP="00A73ABA">
          <w:pPr>
            <w:pStyle w:val="TOC2"/>
            <w:tabs>
              <w:tab w:val="right" w:leader="dot" w:pos="12950"/>
            </w:tabs>
            <w:spacing w:line="276" w:lineRule="auto"/>
            <w:rPr>
              <w:i/>
              <w:iCs/>
              <w:noProof/>
              <w:sz w:val="22"/>
              <w:lang w:bidi="ar-SA"/>
            </w:rPr>
          </w:pPr>
          <w:hyperlink w:anchor="_Toc102125453" w:history="1">
            <w:r w:rsidR="00A73ABA" w:rsidRPr="00A73ABA">
              <w:rPr>
                <w:rStyle w:val="Hyperlink"/>
                <w:rFonts w:cstheme="minorHAnsi"/>
                <w:i/>
                <w:iCs/>
                <w:noProof/>
              </w:rPr>
              <w:t>Prioritized Needs to Address</w:t>
            </w:r>
            <w:r w:rsidR="00A73ABA" w:rsidRPr="00A73ABA">
              <w:rPr>
                <w:i/>
                <w:iCs/>
                <w:noProof/>
                <w:webHidden/>
              </w:rPr>
              <w:tab/>
            </w:r>
            <w:r w:rsidR="00A73ABA" w:rsidRPr="00A73ABA">
              <w:rPr>
                <w:i/>
                <w:iCs/>
                <w:noProof/>
                <w:webHidden/>
              </w:rPr>
              <w:fldChar w:fldCharType="begin"/>
            </w:r>
            <w:r w:rsidR="00A73ABA" w:rsidRPr="00A73ABA">
              <w:rPr>
                <w:i/>
                <w:iCs/>
                <w:noProof/>
                <w:webHidden/>
              </w:rPr>
              <w:instrText xml:space="preserve"> PAGEREF _Toc102125453 \h </w:instrText>
            </w:r>
            <w:r w:rsidR="00A73ABA" w:rsidRPr="00A73ABA">
              <w:rPr>
                <w:i/>
                <w:iCs/>
                <w:noProof/>
                <w:webHidden/>
              </w:rPr>
            </w:r>
            <w:r w:rsidR="00A73ABA" w:rsidRPr="00A73ABA">
              <w:rPr>
                <w:i/>
                <w:iCs/>
                <w:noProof/>
                <w:webHidden/>
              </w:rPr>
              <w:fldChar w:fldCharType="separate"/>
            </w:r>
            <w:r w:rsidR="00D014B9">
              <w:rPr>
                <w:i/>
                <w:iCs/>
                <w:noProof/>
                <w:webHidden/>
              </w:rPr>
              <w:t>10</w:t>
            </w:r>
            <w:r w:rsidR="00A73ABA" w:rsidRPr="00A73ABA">
              <w:rPr>
                <w:i/>
                <w:iCs/>
                <w:noProof/>
                <w:webHidden/>
              </w:rPr>
              <w:fldChar w:fldCharType="end"/>
            </w:r>
          </w:hyperlink>
        </w:p>
        <w:p w14:paraId="32CDA540" w14:textId="02247281" w:rsidR="00A73ABA" w:rsidRPr="00A73ABA" w:rsidRDefault="00D60962" w:rsidP="00A73ABA">
          <w:pPr>
            <w:pStyle w:val="TOC2"/>
            <w:tabs>
              <w:tab w:val="right" w:leader="dot" w:pos="12950"/>
            </w:tabs>
            <w:spacing w:line="276" w:lineRule="auto"/>
            <w:rPr>
              <w:i/>
              <w:iCs/>
              <w:noProof/>
              <w:sz w:val="22"/>
              <w:lang w:bidi="ar-SA"/>
            </w:rPr>
          </w:pPr>
          <w:hyperlink w:anchor="_Toc102125454" w:history="1">
            <w:r w:rsidR="00A73ABA" w:rsidRPr="00A73ABA">
              <w:rPr>
                <w:rStyle w:val="Hyperlink"/>
                <w:rFonts w:cstheme="minorHAnsi"/>
                <w:i/>
                <w:iCs/>
                <w:noProof/>
              </w:rPr>
              <w:t>Needs Unable to Address</w:t>
            </w:r>
            <w:r w:rsidR="00A73ABA" w:rsidRPr="00A73ABA">
              <w:rPr>
                <w:i/>
                <w:iCs/>
                <w:noProof/>
                <w:webHidden/>
              </w:rPr>
              <w:tab/>
            </w:r>
            <w:r w:rsidR="00A73ABA" w:rsidRPr="00A73ABA">
              <w:rPr>
                <w:i/>
                <w:iCs/>
                <w:noProof/>
                <w:webHidden/>
              </w:rPr>
              <w:fldChar w:fldCharType="begin"/>
            </w:r>
            <w:r w:rsidR="00A73ABA" w:rsidRPr="00A73ABA">
              <w:rPr>
                <w:i/>
                <w:iCs/>
                <w:noProof/>
                <w:webHidden/>
              </w:rPr>
              <w:instrText xml:space="preserve"> PAGEREF _Toc102125454 \h </w:instrText>
            </w:r>
            <w:r w:rsidR="00A73ABA" w:rsidRPr="00A73ABA">
              <w:rPr>
                <w:i/>
                <w:iCs/>
                <w:noProof/>
                <w:webHidden/>
              </w:rPr>
            </w:r>
            <w:r w:rsidR="00A73ABA" w:rsidRPr="00A73ABA">
              <w:rPr>
                <w:i/>
                <w:iCs/>
                <w:noProof/>
                <w:webHidden/>
              </w:rPr>
              <w:fldChar w:fldCharType="separate"/>
            </w:r>
            <w:r w:rsidR="00D014B9">
              <w:rPr>
                <w:i/>
                <w:iCs/>
                <w:noProof/>
                <w:webHidden/>
              </w:rPr>
              <w:t>11</w:t>
            </w:r>
            <w:r w:rsidR="00A73ABA" w:rsidRPr="00A73ABA">
              <w:rPr>
                <w:i/>
                <w:iCs/>
                <w:noProof/>
                <w:webHidden/>
              </w:rPr>
              <w:fldChar w:fldCharType="end"/>
            </w:r>
          </w:hyperlink>
        </w:p>
        <w:p w14:paraId="16495A86" w14:textId="245030DE" w:rsidR="00A73ABA" w:rsidRPr="00A73ABA" w:rsidRDefault="00D60962" w:rsidP="00A73ABA">
          <w:pPr>
            <w:pStyle w:val="TOC1"/>
            <w:spacing w:line="276" w:lineRule="auto"/>
            <w:rPr>
              <w:i/>
              <w:iCs/>
              <w:noProof/>
              <w:sz w:val="22"/>
              <w:lang w:bidi="ar-SA"/>
            </w:rPr>
          </w:pPr>
          <w:hyperlink w:anchor="_Toc102125455" w:history="1">
            <w:r w:rsidR="00A73ABA" w:rsidRPr="00A73ABA">
              <w:rPr>
                <w:rStyle w:val="Hyperlink"/>
                <w:rFonts w:cstheme="minorHAnsi"/>
                <w:i/>
                <w:iCs/>
                <w:noProof/>
              </w:rPr>
              <w:t>Executive Summary</w:t>
            </w:r>
            <w:r w:rsidR="00A73ABA" w:rsidRPr="00A73ABA">
              <w:rPr>
                <w:i/>
                <w:iCs/>
                <w:noProof/>
                <w:webHidden/>
              </w:rPr>
              <w:tab/>
            </w:r>
            <w:r w:rsidR="00A73ABA" w:rsidRPr="00A73ABA">
              <w:rPr>
                <w:i/>
                <w:iCs/>
                <w:noProof/>
                <w:webHidden/>
              </w:rPr>
              <w:fldChar w:fldCharType="begin"/>
            </w:r>
            <w:r w:rsidR="00A73ABA" w:rsidRPr="00A73ABA">
              <w:rPr>
                <w:i/>
                <w:iCs/>
                <w:noProof/>
                <w:webHidden/>
              </w:rPr>
              <w:instrText xml:space="preserve"> PAGEREF _Toc102125455 \h </w:instrText>
            </w:r>
            <w:r w:rsidR="00A73ABA" w:rsidRPr="00A73ABA">
              <w:rPr>
                <w:i/>
                <w:iCs/>
                <w:noProof/>
                <w:webHidden/>
              </w:rPr>
            </w:r>
            <w:r w:rsidR="00A73ABA" w:rsidRPr="00A73ABA">
              <w:rPr>
                <w:i/>
                <w:iCs/>
                <w:noProof/>
                <w:webHidden/>
              </w:rPr>
              <w:fldChar w:fldCharType="separate"/>
            </w:r>
            <w:r w:rsidR="00D014B9">
              <w:rPr>
                <w:i/>
                <w:iCs/>
                <w:noProof/>
                <w:webHidden/>
              </w:rPr>
              <w:t>12</w:t>
            </w:r>
            <w:r w:rsidR="00A73ABA" w:rsidRPr="00A73ABA">
              <w:rPr>
                <w:i/>
                <w:iCs/>
                <w:noProof/>
                <w:webHidden/>
              </w:rPr>
              <w:fldChar w:fldCharType="end"/>
            </w:r>
          </w:hyperlink>
        </w:p>
        <w:p w14:paraId="17228B18" w14:textId="5B11D6A3" w:rsidR="00A73ABA" w:rsidRPr="00A73ABA" w:rsidRDefault="00D60962" w:rsidP="00A73ABA">
          <w:pPr>
            <w:pStyle w:val="TOC1"/>
            <w:spacing w:line="276" w:lineRule="auto"/>
            <w:rPr>
              <w:i/>
              <w:iCs/>
              <w:noProof/>
              <w:sz w:val="22"/>
              <w:lang w:bidi="ar-SA"/>
            </w:rPr>
          </w:pPr>
          <w:hyperlink w:anchor="_Toc102125456" w:history="1">
            <w:r w:rsidR="00A73ABA" w:rsidRPr="00A73ABA">
              <w:rPr>
                <w:rStyle w:val="Hyperlink"/>
                <w:rFonts w:cstheme="minorHAnsi"/>
                <w:i/>
                <w:iCs/>
                <w:noProof/>
              </w:rPr>
              <w:t>Implementation Plan Grid</w:t>
            </w:r>
            <w:r w:rsidR="00A73ABA" w:rsidRPr="00A73ABA">
              <w:rPr>
                <w:i/>
                <w:iCs/>
                <w:noProof/>
                <w:webHidden/>
              </w:rPr>
              <w:tab/>
            </w:r>
            <w:r w:rsidR="00A73ABA" w:rsidRPr="00A73ABA">
              <w:rPr>
                <w:i/>
                <w:iCs/>
                <w:noProof/>
                <w:webHidden/>
              </w:rPr>
              <w:fldChar w:fldCharType="begin"/>
            </w:r>
            <w:r w:rsidR="00A73ABA" w:rsidRPr="00A73ABA">
              <w:rPr>
                <w:i/>
                <w:iCs/>
                <w:noProof/>
                <w:webHidden/>
              </w:rPr>
              <w:instrText xml:space="preserve"> PAGEREF _Toc102125456 \h </w:instrText>
            </w:r>
            <w:r w:rsidR="00A73ABA" w:rsidRPr="00A73ABA">
              <w:rPr>
                <w:i/>
                <w:iCs/>
                <w:noProof/>
                <w:webHidden/>
              </w:rPr>
            </w:r>
            <w:r w:rsidR="00A73ABA" w:rsidRPr="00A73ABA">
              <w:rPr>
                <w:i/>
                <w:iCs/>
                <w:noProof/>
                <w:webHidden/>
              </w:rPr>
              <w:fldChar w:fldCharType="separate"/>
            </w:r>
            <w:r w:rsidR="00D014B9">
              <w:rPr>
                <w:i/>
                <w:iCs/>
                <w:noProof/>
                <w:webHidden/>
              </w:rPr>
              <w:t>16</w:t>
            </w:r>
            <w:r w:rsidR="00A73ABA" w:rsidRPr="00A73ABA">
              <w:rPr>
                <w:i/>
                <w:iCs/>
                <w:noProof/>
                <w:webHidden/>
              </w:rPr>
              <w:fldChar w:fldCharType="end"/>
            </w:r>
          </w:hyperlink>
        </w:p>
        <w:p w14:paraId="233EC4FA" w14:textId="0184F0F4" w:rsidR="00A73ABA" w:rsidRPr="00A73ABA" w:rsidRDefault="00D60962" w:rsidP="00A73ABA">
          <w:pPr>
            <w:pStyle w:val="TOC1"/>
            <w:spacing w:line="276" w:lineRule="auto"/>
            <w:rPr>
              <w:i/>
              <w:iCs/>
              <w:noProof/>
              <w:sz w:val="22"/>
              <w:lang w:bidi="ar-SA"/>
            </w:rPr>
          </w:pPr>
          <w:hyperlink w:anchor="_Toc102125457" w:history="1">
            <w:r w:rsidR="00A73ABA" w:rsidRPr="00A73ABA">
              <w:rPr>
                <w:rStyle w:val="Hyperlink"/>
                <w:rFonts w:cstheme="minorHAnsi"/>
                <w:i/>
                <w:iCs/>
                <w:noProof/>
              </w:rPr>
              <w:t>Needs Not Addressed and Justification</w:t>
            </w:r>
            <w:r w:rsidR="00A73ABA" w:rsidRPr="00A73ABA">
              <w:rPr>
                <w:i/>
                <w:iCs/>
                <w:noProof/>
                <w:webHidden/>
              </w:rPr>
              <w:tab/>
            </w:r>
            <w:r w:rsidR="00A73ABA" w:rsidRPr="00A73ABA">
              <w:rPr>
                <w:i/>
                <w:iCs/>
                <w:noProof/>
                <w:webHidden/>
              </w:rPr>
              <w:fldChar w:fldCharType="begin"/>
            </w:r>
            <w:r w:rsidR="00A73ABA" w:rsidRPr="00A73ABA">
              <w:rPr>
                <w:i/>
                <w:iCs/>
                <w:noProof/>
                <w:webHidden/>
              </w:rPr>
              <w:instrText xml:space="preserve"> PAGEREF _Toc102125457 \h </w:instrText>
            </w:r>
            <w:r w:rsidR="00A73ABA" w:rsidRPr="00A73ABA">
              <w:rPr>
                <w:i/>
                <w:iCs/>
                <w:noProof/>
                <w:webHidden/>
              </w:rPr>
            </w:r>
            <w:r w:rsidR="00A73ABA" w:rsidRPr="00A73ABA">
              <w:rPr>
                <w:i/>
                <w:iCs/>
                <w:noProof/>
                <w:webHidden/>
              </w:rPr>
              <w:fldChar w:fldCharType="separate"/>
            </w:r>
            <w:r w:rsidR="00D014B9">
              <w:rPr>
                <w:i/>
                <w:iCs/>
                <w:noProof/>
                <w:webHidden/>
              </w:rPr>
              <w:t>37</w:t>
            </w:r>
            <w:r w:rsidR="00A73ABA" w:rsidRPr="00A73ABA">
              <w:rPr>
                <w:i/>
                <w:iCs/>
                <w:noProof/>
                <w:webHidden/>
              </w:rPr>
              <w:fldChar w:fldCharType="end"/>
            </w:r>
          </w:hyperlink>
        </w:p>
        <w:p w14:paraId="3A177992" w14:textId="1CB9733C" w:rsidR="00A73ABA" w:rsidRPr="00A73ABA" w:rsidRDefault="00D60962" w:rsidP="00A73ABA">
          <w:pPr>
            <w:pStyle w:val="TOC1"/>
            <w:spacing w:line="276" w:lineRule="auto"/>
            <w:rPr>
              <w:i/>
              <w:iCs/>
              <w:noProof/>
              <w:sz w:val="22"/>
              <w:lang w:bidi="ar-SA"/>
            </w:rPr>
          </w:pPr>
          <w:hyperlink w:anchor="_Toc102125458" w:history="1">
            <w:r w:rsidR="00A73ABA" w:rsidRPr="00A73ABA">
              <w:rPr>
                <w:rStyle w:val="Hyperlink"/>
                <w:rFonts w:cstheme="minorHAnsi"/>
                <w:i/>
                <w:iCs/>
                <w:noProof/>
              </w:rPr>
              <w:t>Dissemination of Needs Assessment</w:t>
            </w:r>
            <w:r w:rsidR="00A73ABA" w:rsidRPr="00A73ABA">
              <w:rPr>
                <w:i/>
                <w:iCs/>
                <w:noProof/>
                <w:webHidden/>
              </w:rPr>
              <w:tab/>
            </w:r>
            <w:r w:rsidR="00A73ABA" w:rsidRPr="00A73ABA">
              <w:rPr>
                <w:i/>
                <w:iCs/>
                <w:noProof/>
                <w:webHidden/>
              </w:rPr>
              <w:fldChar w:fldCharType="begin"/>
            </w:r>
            <w:r w:rsidR="00A73ABA" w:rsidRPr="00A73ABA">
              <w:rPr>
                <w:i/>
                <w:iCs/>
                <w:noProof/>
                <w:webHidden/>
              </w:rPr>
              <w:instrText xml:space="preserve"> PAGEREF _Toc102125458 \h </w:instrText>
            </w:r>
            <w:r w:rsidR="00A73ABA" w:rsidRPr="00A73ABA">
              <w:rPr>
                <w:i/>
                <w:iCs/>
                <w:noProof/>
                <w:webHidden/>
              </w:rPr>
            </w:r>
            <w:r w:rsidR="00A73ABA" w:rsidRPr="00A73ABA">
              <w:rPr>
                <w:i/>
                <w:iCs/>
                <w:noProof/>
                <w:webHidden/>
              </w:rPr>
              <w:fldChar w:fldCharType="separate"/>
            </w:r>
            <w:r w:rsidR="00D014B9">
              <w:rPr>
                <w:i/>
                <w:iCs/>
                <w:noProof/>
                <w:webHidden/>
              </w:rPr>
              <w:t>38</w:t>
            </w:r>
            <w:r w:rsidR="00A73ABA" w:rsidRPr="00A73ABA">
              <w:rPr>
                <w:i/>
                <w:iCs/>
                <w:noProof/>
                <w:webHidden/>
              </w:rPr>
              <w:fldChar w:fldCharType="end"/>
            </w:r>
          </w:hyperlink>
        </w:p>
        <w:p w14:paraId="2F8816F4" w14:textId="319FAC35" w:rsidR="003B37B2" w:rsidRPr="00001926" w:rsidRDefault="003B37B2" w:rsidP="001D1F38">
          <w:pPr>
            <w:spacing w:line="360" w:lineRule="auto"/>
            <w:rPr>
              <w:rFonts w:cstheme="minorHAnsi"/>
            </w:rPr>
          </w:pPr>
          <w:r w:rsidRPr="00001926">
            <w:rPr>
              <w:rStyle w:val="Emphasis"/>
              <w:rFonts w:cstheme="minorHAnsi"/>
            </w:rPr>
            <w:fldChar w:fldCharType="end"/>
          </w:r>
        </w:p>
      </w:sdtContent>
    </w:sdt>
    <w:p w14:paraId="12E5597F" w14:textId="77777777" w:rsidR="00316070" w:rsidRPr="00001926" w:rsidRDefault="00316070" w:rsidP="00196FC7">
      <w:pPr>
        <w:rPr>
          <w:rFonts w:cstheme="minorHAnsi"/>
          <w:b/>
          <w:sz w:val="28"/>
          <w:szCs w:val="28"/>
          <w:u w:val="single"/>
        </w:rPr>
      </w:pPr>
    </w:p>
    <w:p w14:paraId="337A7CAC" w14:textId="77777777" w:rsidR="00537F54" w:rsidRDefault="00537F54">
      <w:pPr>
        <w:spacing w:after="200" w:line="276" w:lineRule="auto"/>
        <w:rPr>
          <w:rFonts w:eastAsiaTheme="majorEastAsia" w:cstheme="minorHAnsi"/>
          <w:b/>
          <w:bCs/>
          <w:color w:val="365F91" w:themeColor="accent1" w:themeShade="BF"/>
          <w:sz w:val="28"/>
          <w:szCs w:val="28"/>
        </w:rPr>
      </w:pPr>
      <w:r>
        <w:rPr>
          <w:rFonts w:cstheme="minorHAnsi"/>
        </w:rPr>
        <w:br w:type="page"/>
      </w:r>
    </w:p>
    <w:p w14:paraId="03A7223A" w14:textId="2908037C" w:rsidR="00AC2963" w:rsidRPr="00001926" w:rsidRDefault="00080327" w:rsidP="00080327">
      <w:pPr>
        <w:pStyle w:val="Heading1"/>
        <w:jc w:val="center"/>
        <w:rPr>
          <w:rFonts w:asciiTheme="minorHAnsi" w:hAnsiTheme="minorHAnsi" w:cstheme="minorHAnsi"/>
        </w:rPr>
      </w:pPr>
      <w:bookmarkStart w:id="0" w:name="_Toc102125446"/>
      <w:r w:rsidRPr="00001926">
        <w:rPr>
          <w:rFonts w:asciiTheme="minorHAnsi" w:hAnsiTheme="minorHAnsi" w:cstheme="minorHAnsi"/>
        </w:rPr>
        <w:lastRenderedPageBreak/>
        <w:t>Th</w:t>
      </w:r>
      <w:r w:rsidR="00AC2963" w:rsidRPr="00001926">
        <w:rPr>
          <w:rFonts w:asciiTheme="minorHAnsi" w:hAnsiTheme="minorHAnsi" w:cstheme="minorHAnsi"/>
        </w:rPr>
        <w:t>e Implementation Planning Process</w:t>
      </w:r>
      <w:bookmarkEnd w:id="0"/>
    </w:p>
    <w:p w14:paraId="3DD8AA51" w14:textId="77777777" w:rsidR="00AC2963" w:rsidRPr="00001926" w:rsidRDefault="00AC2963" w:rsidP="00AC2963">
      <w:pPr>
        <w:rPr>
          <w:rFonts w:cstheme="minorHAnsi"/>
        </w:rPr>
      </w:pPr>
    </w:p>
    <w:p w14:paraId="01DFD652" w14:textId="580B68E7" w:rsidR="00001926" w:rsidRPr="00001926" w:rsidRDefault="00AC2963" w:rsidP="00710FD0">
      <w:pPr>
        <w:spacing w:after="120"/>
        <w:rPr>
          <w:rFonts w:cstheme="minorHAnsi"/>
          <w:szCs w:val="24"/>
        </w:rPr>
      </w:pPr>
      <w:r w:rsidRPr="00001926">
        <w:rPr>
          <w:rFonts w:cstheme="minorHAnsi"/>
          <w:szCs w:val="24"/>
        </w:rPr>
        <w:t xml:space="preserve">The </w:t>
      </w:r>
      <w:r w:rsidR="00B50113" w:rsidRPr="00001926">
        <w:rPr>
          <w:rFonts w:cstheme="minorHAnsi"/>
          <w:szCs w:val="24"/>
        </w:rPr>
        <w:t xml:space="preserve">implementation planning committee – comprised </w:t>
      </w:r>
      <w:r w:rsidR="00B50113" w:rsidRPr="005A2815">
        <w:rPr>
          <w:rFonts w:cstheme="minorHAnsi"/>
          <w:szCs w:val="24"/>
        </w:rPr>
        <w:t xml:space="preserve">of </w:t>
      </w:r>
      <w:r w:rsidR="005A2815" w:rsidRPr="005A2815">
        <w:rPr>
          <w:rFonts w:cstheme="minorHAnsi"/>
          <w:szCs w:val="24"/>
        </w:rPr>
        <w:t>Logan Health C</w:t>
      </w:r>
      <w:r w:rsidR="00590A6D">
        <w:rPr>
          <w:rFonts w:cstheme="minorHAnsi"/>
          <w:szCs w:val="24"/>
        </w:rPr>
        <w:t>onrad</w:t>
      </w:r>
      <w:r w:rsidR="008468A8" w:rsidRPr="005A2815">
        <w:rPr>
          <w:rFonts w:cstheme="minorHAnsi"/>
          <w:szCs w:val="24"/>
        </w:rPr>
        <w:t>’s</w:t>
      </w:r>
      <w:r w:rsidR="00577E70" w:rsidRPr="005A2815">
        <w:rPr>
          <w:rFonts w:cstheme="minorHAnsi"/>
          <w:szCs w:val="24"/>
        </w:rPr>
        <w:t xml:space="preserve"> </w:t>
      </w:r>
      <w:r w:rsidR="00001926" w:rsidRPr="005A2815">
        <w:rPr>
          <w:rFonts w:cstheme="minorHAnsi"/>
          <w:szCs w:val="24"/>
        </w:rPr>
        <w:t>(</w:t>
      </w:r>
      <w:r w:rsidR="005A2815" w:rsidRPr="005A2815">
        <w:rPr>
          <w:rFonts w:cstheme="minorHAnsi"/>
          <w:szCs w:val="24"/>
        </w:rPr>
        <w:t>LHC</w:t>
      </w:r>
      <w:r w:rsidR="00006867" w:rsidRPr="005A2815">
        <w:rPr>
          <w:rFonts w:cstheme="minorHAnsi"/>
          <w:szCs w:val="24"/>
        </w:rPr>
        <w:t>)</w:t>
      </w:r>
      <w:r w:rsidR="00562DD3" w:rsidRPr="00001926">
        <w:rPr>
          <w:rFonts w:cstheme="minorHAnsi"/>
          <w:szCs w:val="24"/>
        </w:rPr>
        <w:t xml:space="preserve"> leaders</w:t>
      </w:r>
      <w:r w:rsidR="00006867">
        <w:rPr>
          <w:rFonts w:cstheme="minorHAnsi"/>
          <w:szCs w:val="24"/>
        </w:rPr>
        <w:t>hip</w:t>
      </w:r>
      <w:r w:rsidR="00562DD3" w:rsidRPr="00001926">
        <w:rPr>
          <w:rFonts w:cstheme="minorHAnsi"/>
          <w:szCs w:val="24"/>
        </w:rPr>
        <w:t xml:space="preserve"> team</w:t>
      </w:r>
      <w:r w:rsidR="00B50113" w:rsidRPr="00001926">
        <w:rPr>
          <w:rFonts w:cstheme="minorHAnsi"/>
          <w:szCs w:val="24"/>
        </w:rPr>
        <w:t>–</w:t>
      </w:r>
      <w:r w:rsidR="00AE6541" w:rsidRPr="00001926">
        <w:rPr>
          <w:rFonts w:cstheme="minorHAnsi"/>
          <w:szCs w:val="24"/>
        </w:rPr>
        <w:t xml:space="preserve"> </w:t>
      </w:r>
      <w:r w:rsidR="00B50113" w:rsidRPr="00001926">
        <w:rPr>
          <w:rFonts w:cstheme="minorHAnsi"/>
          <w:szCs w:val="24"/>
        </w:rPr>
        <w:t>participated</w:t>
      </w:r>
      <w:r w:rsidRPr="00001926">
        <w:rPr>
          <w:rFonts w:cstheme="minorHAnsi"/>
          <w:szCs w:val="24"/>
        </w:rPr>
        <w:t xml:space="preserve"> in an implementation planning process to systematically and thoughtfully respond to all issues and opportunities </w:t>
      </w:r>
      <w:r w:rsidR="00B50113" w:rsidRPr="00001926">
        <w:rPr>
          <w:rFonts w:cstheme="minorHAnsi"/>
          <w:szCs w:val="24"/>
        </w:rPr>
        <w:t xml:space="preserve">identified through </w:t>
      </w:r>
      <w:r w:rsidR="00001926">
        <w:rPr>
          <w:rFonts w:cstheme="minorHAnsi"/>
          <w:szCs w:val="24"/>
        </w:rPr>
        <w:t>their community health</w:t>
      </w:r>
      <w:r w:rsidR="00562DD3" w:rsidRPr="00001926">
        <w:rPr>
          <w:rFonts w:cstheme="minorHAnsi"/>
          <w:szCs w:val="24"/>
        </w:rPr>
        <w:t xml:space="preserve"> needs assessment</w:t>
      </w:r>
      <w:r w:rsidR="00001926">
        <w:rPr>
          <w:rFonts w:cstheme="minorHAnsi"/>
          <w:szCs w:val="24"/>
        </w:rPr>
        <w:t xml:space="preserve"> (CHNA)</w:t>
      </w:r>
      <w:r w:rsidR="00562DD3" w:rsidRPr="00001926">
        <w:rPr>
          <w:rFonts w:cstheme="minorHAnsi"/>
          <w:szCs w:val="24"/>
        </w:rPr>
        <w:t xml:space="preserve"> p</w:t>
      </w:r>
      <w:r w:rsidR="00CE7F5F" w:rsidRPr="00001926">
        <w:rPr>
          <w:rFonts w:cstheme="minorHAnsi"/>
          <w:szCs w:val="24"/>
        </w:rPr>
        <w:t>rocess</w:t>
      </w:r>
      <w:r w:rsidR="004025B2" w:rsidRPr="00001926">
        <w:rPr>
          <w:rFonts w:cstheme="minorHAnsi"/>
          <w:szCs w:val="24"/>
        </w:rPr>
        <w:t>.</w:t>
      </w:r>
      <w:r w:rsidR="00CE7F5F" w:rsidRPr="00001926">
        <w:rPr>
          <w:rFonts w:cstheme="minorHAnsi"/>
          <w:szCs w:val="24"/>
        </w:rPr>
        <w:t xml:space="preserve"> </w:t>
      </w:r>
    </w:p>
    <w:p w14:paraId="6C8E8392" w14:textId="7787138C" w:rsidR="00380B5A" w:rsidRPr="00710FD0" w:rsidRDefault="0055453F" w:rsidP="00710FD0">
      <w:pPr>
        <w:spacing w:after="120"/>
        <w:rPr>
          <w:rFonts w:eastAsia="Times New Roman"/>
          <w:lang w:bidi="ar-SA"/>
        </w:rPr>
      </w:pPr>
      <w:r w:rsidRPr="0055453F">
        <w:rPr>
          <w:rFonts w:cstheme="minorHAnsi"/>
          <w:szCs w:val="24"/>
        </w:rPr>
        <w:t xml:space="preserve">The </w:t>
      </w:r>
      <w:r w:rsidR="00F93F10" w:rsidRPr="00F93F10">
        <w:rPr>
          <w:rFonts w:cstheme="minorHAnsi"/>
          <w:szCs w:val="24"/>
        </w:rPr>
        <w:t>Community Health Services Development (CHSD),</w:t>
      </w:r>
      <w:r w:rsidRPr="0055453F">
        <w:rPr>
          <w:rFonts w:cstheme="minorHAnsi"/>
          <w:szCs w:val="24"/>
        </w:rPr>
        <w:t xml:space="preserve"> community health needs assessment was performed in the </w:t>
      </w:r>
      <w:r w:rsidR="009069C6" w:rsidRPr="005A2815">
        <w:rPr>
          <w:rFonts w:cstheme="minorHAnsi"/>
          <w:szCs w:val="24"/>
        </w:rPr>
        <w:t xml:space="preserve">winter </w:t>
      </w:r>
      <w:r w:rsidRPr="005A2815">
        <w:rPr>
          <w:rFonts w:cstheme="minorHAnsi"/>
          <w:szCs w:val="24"/>
        </w:rPr>
        <w:t>of 20</w:t>
      </w:r>
      <w:r w:rsidR="009069C6" w:rsidRPr="005A2815">
        <w:rPr>
          <w:rFonts w:cstheme="minorHAnsi"/>
          <w:szCs w:val="24"/>
        </w:rPr>
        <w:t>22</w:t>
      </w:r>
      <w:r w:rsidRPr="005A2815">
        <w:rPr>
          <w:rFonts w:cstheme="minorHAnsi"/>
          <w:szCs w:val="24"/>
        </w:rPr>
        <w:t xml:space="preserve"> to</w:t>
      </w:r>
      <w:r w:rsidRPr="0055453F">
        <w:rPr>
          <w:rFonts w:cstheme="minorHAnsi"/>
          <w:szCs w:val="24"/>
        </w:rPr>
        <w:t xml:space="preserve"> determine the most important health needs and opportunities for </w:t>
      </w:r>
      <w:r w:rsidR="00590A6D">
        <w:rPr>
          <w:rFonts w:cstheme="minorHAnsi"/>
          <w:szCs w:val="24"/>
        </w:rPr>
        <w:t>Pondera</w:t>
      </w:r>
      <w:r w:rsidR="005A2815">
        <w:rPr>
          <w:rFonts w:cstheme="minorHAnsi"/>
          <w:szCs w:val="24"/>
        </w:rPr>
        <w:t xml:space="preserve"> County</w:t>
      </w:r>
      <w:r w:rsidRPr="0055453F">
        <w:rPr>
          <w:rFonts w:cstheme="minorHAnsi"/>
          <w:szCs w:val="24"/>
        </w:rPr>
        <w:t xml:space="preserve">, Montana. </w:t>
      </w:r>
      <w:r w:rsidR="007B31E8" w:rsidRPr="007B31E8">
        <w:rPr>
          <w:rFonts w:cstheme="minorHAnsi"/>
          <w:szCs w:val="24"/>
        </w:rPr>
        <w:t xml:space="preserve">The CHSD project is administrated by the Montana Office of Rural Health (MORH) and funded in part through the Montana Health Research and Education Foundation (MHREF) Flex Grant. </w:t>
      </w:r>
      <w:r w:rsidRPr="0055453F">
        <w:rPr>
          <w:rFonts w:eastAsia="Times New Roman" w:cstheme="minorHAnsi"/>
          <w:szCs w:val="24"/>
        </w:rPr>
        <w:t xml:space="preserve">“Needs” were identified as the top </w:t>
      </w:r>
      <w:r w:rsidRPr="0055453F">
        <w:rPr>
          <w:rFonts w:cstheme="minorHAnsi"/>
          <w:szCs w:val="24"/>
        </w:rPr>
        <w:t>issues or opportunities rated</w:t>
      </w:r>
      <w:r w:rsidRPr="0055453F">
        <w:rPr>
          <w:rFonts w:eastAsia="Times New Roman" w:cstheme="minorHAnsi"/>
          <w:szCs w:val="24"/>
        </w:rPr>
        <w:t xml:space="preserve"> by respondents</w:t>
      </w:r>
      <w:r w:rsidRPr="0055453F">
        <w:rPr>
          <w:rFonts w:cstheme="minorHAnsi"/>
          <w:szCs w:val="24"/>
        </w:rPr>
        <w:t xml:space="preserve"> during the CHSD survey process or during focus groups (see </w:t>
      </w:r>
      <w:r w:rsidRPr="00DF4281">
        <w:rPr>
          <w:rFonts w:cstheme="minorHAnsi"/>
          <w:szCs w:val="24"/>
        </w:rPr>
        <w:t xml:space="preserve">page </w:t>
      </w:r>
      <w:r w:rsidR="00DF4281" w:rsidRPr="00D014B9">
        <w:rPr>
          <w:rFonts w:cstheme="minorHAnsi"/>
          <w:szCs w:val="24"/>
        </w:rPr>
        <w:t xml:space="preserve">10 </w:t>
      </w:r>
      <w:r w:rsidRPr="0055453F">
        <w:rPr>
          <w:rFonts w:cstheme="minorHAnsi"/>
          <w:szCs w:val="24"/>
        </w:rPr>
        <w:t>for a list of “Needs Identified and Prioritized”). For more information regarding the needs identified, as well as the assessment process/approach/methodology, please refer to the facility’s assessment report, which is posted on the facility’s website</w:t>
      </w:r>
      <w:r w:rsidR="003E02A9">
        <w:rPr>
          <w:rFonts w:cstheme="minorHAnsi"/>
          <w:szCs w:val="24"/>
        </w:rPr>
        <w:t xml:space="preserve"> </w:t>
      </w:r>
      <w:r w:rsidR="008468A8">
        <w:rPr>
          <w:rFonts w:cstheme="minorHAnsi"/>
          <w:szCs w:val="24"/>
        </w:rPr>
        <w:t>(</w:t>
      </w:r>
      <w:hyperlink r:id="rId10" w:history="1">
        <w:r w:rsidR="00431FFF" w:rsidRPr="00431FFF">
          <w:rPr>
            <w:rStyle w:val="Hyperlink"/>
          </w:rPr>
          <w:t>logan.org/health/about/community-health-needs-assessment</w:t>
        </w:r>
      </w:hyperlink>
      <w:r w:rsidR="00380B5A">
        <w:t>)</w:t>
      </w:r>
      <w:r w:rsidR="00DF4281">
        <w:t>.</w:t>
      </w:r>
    </w:p>
    <w:p w14:paraId="131B0487" w14:textId="0C3C1ADD" w:rsidR="008E5A76" w:rsidRPr="00001926" w:rsidRDefault="00B50113" w:rsidP="00710FD0">
      <w:pPr>
        <w:spacing w:after="120"/>
        <w:rPr>
          <w:rFonts w:eastAsia="Times New Roman" w:cstheme="minorHAnsi"/>
          <w:szCs w:val="24"/>
        </w:rPr>
      </w:pPr>
      <w:r w:rsidRPr="00001926">
        <w:rPr>
          <w:rFonts w:cstheme="minorHAnsi"/>
          <w:szCs w:val="24"/>
        </w:rPr>
        <w:t xml:space="preserve">The </w:t>
      </w:r>
      <w:r w:rsidR="00030BD6">
        <w:rPr>
          <w:rFonts w:cstheme="minorHAnsi"/>
          <w:szCs w:val="24"/>
        </w:rPr>
        <w:t xml:space="preserve">community steering and </w:t>
      </w:r>
      <w:r w:rsidRPr="00001926">
        <w:rPr>
          <w:rFonts w:cstheme="minorHAnsi"/>
          <w:szCs w:val="24"/>
        </w:rPr>
        <w:t xml:space="preserve">implementation planning </w:t>
      </w:r>
      <w:r w:rsidR="00030BD6" w:rsidRPr="00001926">
        <w:rPr>
          <w:rFonts w:cstheme="minorHAnsi"/>
          <w:szCs w:val="24"/>
        </w:rPr>
        <w:t>committ</w:t>
      </w:r>
      <w:r w:rsidR="00030BD6">
        <w:rPr>
          <w:rFonts w:cstheme="minorHAnsi"/>
          <w:szCs w:val="24"/>
        </w:rPr>
        <w:t>ees</w:t>
      </w:r>
      <w:r w:rsidRPr="00001926">
        <w:rPr>
          <w:rFonts w:cstheme="minorHAnsi"/>
          <w:szCs w:val="24"/>
        </w:rPr>
        <w:t xml:space="preserve"> identified the most important health needs to be addressed by reviewing the CHNA, secondary data, community demographics, and </w:t>
      </w:r>
      <w:r w:rsidR="00AC2963" w:rsidRPr="00001926">
        <w:rPr>
          <w:rFonts w:cstheme="minorHAnsi"/>
          <w:szCs w:val="24"/>
        </w:rPr>
        <w:t xml:space="preserve">input from representatives </w:t>
      </w:r>
      <w:r w:rsidR="00BF71E2">
        <w:rPr>
          <w:rFonts w:cstheme="minorHAnsi"/>
          <w:szCs w:val="24"/>
        </w:rPr>
        <w:t>of</w:t>
      </w:r>
      <w:r w:rsidR="008E5A76" w:rsidRPr="00001926">
        <w:rPr>
          <w:rFonts w:cstheme="minorHAnsi"/>
          <w:szCs w:val="24"/>
        </w:rPr>
        <w:t xml:space="preserve"> the broad interest of the community, including those with public health expertise </w:t>
      </w:r>
      <w:r w:rsidR="00AC2963" w:rsidRPr="00001926">
        <w:rPr>
          <w:rFonts w:cstheme="minorHAnsi"/>
          <w:szCs w:val="24"/>
        </w:rPr>
        <w:t>(</w:t>
      </w:r>
      <w:r w:rsidR="008E5A76" w:rsidRPr="00001926">
        <w:rPr>
          <w:rFonts w:cstheme="minorHAnsi"/>
          <w:szCs w:val="24"/>
        </w:rPr>
        <w:t xml:space="preserve">see </w:t>
      </w:r>
      <w:r w:rsidR="008E5A76" w:rsidRPr="00EB2EB0">
        <w:rPr>
          <w:rFonts w:cstheme="minorHAnsi"/>
          <w:szCs w:val="24"/>
        </w:rPr>
        <w:t xml:space="preserve">page </w:t>
      </w:r>
      <w:r w:rsidR="00DF4281" w:rsidRPr="00EB2EB0">
        <w:rPr>
          <w:rFonts w:cstheme="minorHAnsi"/>
          <w:szCs w:val="24"/>
        </w:rPr>
        <w:t xml:space="preserve">8 </w:t>
      </w:r>
      <w:r w:rsidR="008E5A76" w:rsidRPr="00EB2EB0">
        <w:rPr>
          <w:rFonts w:cstheme="minorHAnsi"/>
          <w:szCs w:val="24"/>
        </w:rPr>
        <w:t>for additional</w:t>
      </w:r>
      <w:r w:rsidR="008E5A76" w:rsidRPr="00001926">
        <w:rPr>
          <w:rFonts w:cstheme="minorHAnsi"/>
          <w:szCs w:val="24"/>
        </w:rPr>
        <w:t xml:space="preserve"> information regarding input received from community representatives</w:t>
      </w:r>
      <w:r w:rsidR="00AC2963" w:rsidRPr="00001926">
        <w:rPr>
          <w:rFonts w:cstheme="minorHAnsi"/>
          <w:szCs w:val="24"/>
        </w:rPr>
        <w:t>).</w:t>
      </w:r>
      <w:r w:rsidR="008E5A76" w:rsidRPr="00001926">
        <w:rPr>
          <w:rFonts w:eastAsia="Times New Roman" w:cstheme="minorHAnsi"/>
          <w:szCs w:val="24"/>
        </w:rPr>
        <w:t xml:space="preserve">  </w:t>
      </w:r>
    </w:p>
    <w:p w14:paraId="480854D1" w14:textId="7D034205" w:rsidR="00255C3D" w:rsidRPr="00001926" w:rsidRDefault="009547C5" w:rsidP="00710FD0">
      <w:pPr>
        <w:spacing w:after="120"/>
        <w:rPr>
          <w:rFonts w:cstheme="minorHAnsi"/>
          <w:szCs w:val="24"/>
        </w:rPr>
      </w:pPr>
      <w:r w:rsidRPr="00001926">
        <w:rPr>
          <w:rFonts w:cstheme="minorHAnsi"/>
          <w:szCs w:val="24"/>
        </w:rPr>
        <w:t xml:space="preserve">The </w:t>
      </w:r>
      <w:r w:rsidR="008E5A76" w:rsidRPr="00001926">
        <w:rPr>
          <w:rFonts w:cstheme="minorHAnsi"/>
          <w:szCs w:val="24"/>
        </w:rPr>
        <w:t>implementation planning committee</w:t>
      </w:r>
      <w:r w:rsidR="0098276D">
        <w:rPr>
          <w:rFonts w:cstheme="minorHAnsi"/>
          <w:szCs w:val="24"/>
        </w:rPr>
        <w:t xml:space="preserve"> reviewed the priority recommendations provided by the community steering committee and </w:t>
      </w:r>
      <w:r w:rsidR="00443AF4" w:rsidRPr="00001926">
        <w:rPr>
          <w:rFonts w:cstheme="minorHAnsi"/>
          <w:szCs w:val="24"/>
        </w:rPr>
        <w:t xml:space="preserve">determined which </w:t>
      </w:r>
      <w:r w:rsidR="00F05CBB" w:rsidRPr="00001926">
        <w:rPr>
          <w:rFonts w:cstheme="minorHAnsi"/>
          <w:szCs w:val="24"/>
        </w:rPr>
        <w:t xml:space="preserve">needs </w:t>
      </w:r>
      <w:r w:rsidR="00443AF4" w:rsidRPr="00001926">
        <w:rPr>
          <w:rFonts w:cstheme="minorHAnsi"/>
          <w:szCs w:val="24"/>
        </w:rPr>
        <w:t>or opportunities could be addressed considering</w:t>
      </w:r>
      <w:r w:rsidR="00BF71E2">
        <w:rPr>
          <w:rFonts w:cstheme="minorHAnsi"/>
          <w:szCs w:val="24"/>
        </w:rPr>
        <w:t xml:space="preserve"> </w:t>
      </w:r>
      <w:r w:rsidR="005A2815">
        <w:rPr>
          <w:rFonts w:cstheme="minorHAnsi"/>
          <w:szCs w:val="24"/>
        </w:rPr>
        <w:t>LHC</w:t>
      </w:r>
      <w:r w:rsidR="00030BD6" w:rsidRPr="00577E70">
        <w:rPr>
          <w:rFonts w:cstheme="minorHAnsi"/>
          <w:szCs w:val="24"/>
        </w:rPr>
        <w:t>’s</w:t>
      </w:r>
      <w:r w:rsidR="003D754B" w:rsidRPr="00001926">
        <w:rPr>
          <w:rFonts w:cstheme="minorHAnsi"/>
          <w:szCs w:val="24"/>
        </w:rPr>
        <w:t xml:space="preserve"> </w:t>
      </w:r>
      <w:r w:rsidR="00BF62E5" w:rsidRPr="00001926">
        <w:rPr>
          <w:rFonts w:cstheme="minorHAnsi"/>
          <w:szCs w:val="24"/>
        </w:rPr>
        <w:t xml:space="preserve">parameters of </w:t>
      </w:r>
      <w:r w:rsidR="00F05CBB" w:rsidRPr="00001926">
        <w:rPr>
          <w:rFonts w:cstheme="minorHAnsi"/>
          <w:szCs w:val="24"/>
        </w:rPr>
        <w:t xml:space="preserve">resources and limitations. The committee then prioritized the needs/opportunities using the additional parameters of the organizational vision, mission, and values, as well as existing and potential community partners. </w:t>
      </w:r>
      <w:r w:rsidR="00AC2963" w:rsidRPr="00001926">
        <w:rPr>
          <w:rFonts w:cstheme="minorHAnsi"/>
          <w:szCs w:val="24"/>
        </w:rPr>
        <w:t>Participants the</w:t>
      </w:r>
      <w:r w:rsidR="006F34C1" w:rsidRPr="00001926">
        <w:rPr>
          <w:rFonts w:cstheme="minorHAnsi"/>
          <w:szCs w:val="24"/>
        </w:rPr>
        <w:t xml:space="preserve">n </w:t>
      </w:r>
      <w:r w:rsidR="00F05CBB" w:rsidRPr="00001926">
        <w:rPr>
          <w:rFonts w:cstheme="minorHAnsi"/>
          <w:szCs w:val="24"/>
        </w:rPr>
        <w:t>created a goal to achieve through strategies and activities, as well as the general approach to meeting the stated goal (i.e.</w:t>
      </w:r>
      <w:r w:rsidR="00590A6D">
        <w:rPr>
          <w:rFonts w:cstheme="minorHAnsi"/>
          <w:szCs w:val="24"/>
        </w:rPr>
        <w:t xml:space="preserve">, </w:t>
      </w:r>
      <w:r w:rsidR="00F05CBB" w:rsidRPr="00001926">
        <w:rPr>
          <w:rFonts w:cstheme="minorHAnsi"/>
          <w:szCs w:val="24"/>
        </w:rPr>
        <w:t xml:space="preserve">staff member </w:t>
      </w:r>
      <w:r w:rsidR="00AC2963" w:rsidRPr="00001926">
        <w:rPr>
          <w:rFonts w:cstheme="minorHAnsi"/>
          <w:szCs w:val="24"/>
        </w:rPr>
        <w:t>responsibilities, timeline,</w:t>
      </w:r>
      <w:r w:rsidR="00F05CBB" w:rsidRPr="00001926">
        <w:rPr>
          <w:rFonts w:cstheme="minorHAnsi"/>
          <w:szCs w:val="24"/>
        </w:rPr>
        <w:t xml:space="preserve"> potential community partners, anticipated impact(s), and performance/evaluation measures)</w:t>
      </w:r>
      <w:r w:rsidR="00CF00F9" w:rsidRPr="00001926">
        <w:rPr>
          <w:rFonts w:cstheme="minorHAnsi"/>
          <w:szCs w:val="24"/>
        </w:rPr>
        <w:t>.</w:t>
      </w:r>
    </w:p>
    <w:p w14:paraId="7FEBB499" w14:textId="0AD64F27" w:rsidR="0077443B" w:rsidRDefault="00A416E9" w:rsidP="00A416E9">
      <w:pPr>
        <w:rPr>
          <w:rFonts w:cstheme="minorHAnsi"/>
          <w:szCs w:val="24"/>
        </w:rPr>
      </w:pPr>
      <w:r w:rsidRPr="00001926">
        <w:rPr>
          <w:rFonts w:cstheme="minorHAnsi"/>
          <w:szCs w:val="24"/>
        </w:rPr>
        <w:t>The prioritized health needs as determined through the assessment process and which the facility will be addressing relates to the following</w:t>
      </w:r>
      <w:r w:rsidR="006321B2" w:rsidRPr="00001926">
        <w:rPr>
          <w:rFonts w:cstheme="minorHAnsi"/>
          <w:szCs w:val="24"/>
        </w:rPr>
        <w:t xml:space="preserve"> healthcare issues</w:t>
      </w:r>
      <w:r w:rsidRPr="00001926">
        <w:rPr>
          <w:rFonts w:cstheme="minorHAnsi"/>
          <w:szCs w:val="24"/>
        </w:rPr>
        <w:t>:</w:t>
      </w:r>
    </w:p>
    <w:p w14:paraId="5AA75173" w14:textId="77777777" w:rsidR="0077443B" w:rsidRPr="00001926" w:rsidRDefault="0077443B" w:rsidP="00A416E9">
      <w:pPr>
        <w:rPr>
          <w:rFonts w:cstheme="minorHAnsi"/>
          <w:szCs w:val="24"/>
        </w:rPr>
      </w:pPr>
    </w:p>
    <w:p w14:paraId="23686543" w14:textId="1D4C9F4A" w:rsidR="00BF71E2" w:rsidRPr="00E80DFE" w:rsidRDefault="00E80DFE" w:rsidP="000D599F">
      <w:pPr>
        <w:pStyle w:val="ListParagraph"/>
        <w:numPr>
          <w:ilvl w:val="0"/>
          <w:numId w:val="8"/>
        </w:numPr>
        <w:shd w:val="clear" w:color="auto" w:fill="9BBB59" w:themeFill="accent3"/>
        <w:autoSpaceDE w:val="0"/>
        <w:autoSpaceDN w:val="0"/>
        <w:adjustRightInd w:val="0"/>
        <w:spacing w:after="160"/>
        <w:ind w:right="720"/>
        <w:rPr>
          <w:rFonts w:cstheme="minorHAnsi"/>
          <w:b/>
          <w:bCs/>
          <w:szCs w:val="24"/>
        </w:rPr>
      </w:pPr>
      <w:r w:rsidRPr="00E80DFE">
        <w:rPr>
          <w:rFonts w:cs="Arial"/>
          <w:b/>
          <w:bCs/>
          <w:szCs w:val="24"/>
        </w:rPr>
        <w:t>Mental and behavioral health</w:t>
      </w:r>
    </w:p>
    <w:p w14:paraId="77018E35" w14:textId="5111843B" w:rsidR="00BF71E2" w:rsidRPr="00E80DFE" w:rsidRDefault="00E80DFE" w:rsidP="000D599F">
      <w:pPr>
        <w:pStyle w:val="ListParagraph"/>
        <w:numPr>
          <w:ilvl w:val="0"/>
          <w:numId w:val="8"/>
        </w:numPr>
        <w:shd w:val="clear" w:color="auto" w:fill="CCC0D9" w:themeFill="accent4" w:themeFillTint="66"/>
        <w:ind w:right="720"/>
        <w:rPr>
          <w:rFonts w:cstheme="minorHAnsi"/>
          <w:b/>
          <w:bCs/>
          <w:szCs w:val="24"/>
        </w:rPr>
      </w:pPr>
      <w:r w:rsidRPr="00E80DFE">
        <w:rPr>
          <w:rFonts w:cstheme="minorHAnsi"/>
          <w:b/>
          <w:bCs/>
          <w:szCs w:val="24"/>
        </w:rPr>
        <w:t>Chronic disease management and prevention</w:t>
      </w:r>
    </w:p>
    <w:p w14:paraId="11B9836A" w14:textId="5D4F81A2" w:rsidR="00BF71E2" w:rsidRPr="00E80DFE" w:rsidRDefault="00E80DFE" w:rsidP="000D599F">
      <w:pPr>
        <w:pStyle w:val="ListParagraph"/>
        <w:numPr>
          <w:ilvl w:val="0"/>
          <w:numId w:val="8"/>
        </w:numPr>
        <w:shd w:val="clear" w:color="auto" w:fill="92CDDC" w:themeFill="accent5" w:themeFillTint="99"/>
        <w:ind w:right="720"/>
        <w:rPr>
          <w:rFonts w:cstheme="minorHAnsi"/>
          <w:b/>
          <w:bCs/>
          <w:szCs w:val="24"/>
        </w:rPr>
      </w:pPr>
      <w:r w:rsidRPr="00E80DFE">
        <w:rPr>
          <w:rFonts w:cstheme="minorHAnsi"/>
          <w:b/>
          <w:bCs/>
          <w:szCs w:val="24"/>
        </w:rPr>
        <w:t>Access to healthcare services</w:t>
      </w:r>
    </w:p>
    <w:p w14:paraId="12D4CD0E" w14:textId="77777777" w:rsidR="00BF71E2" w:rsidRPr="00BE50BF" w:rsidRDefault="00BF71E2" w:rsidP="00BF71E2">
      <w:pPr>
        <w:pStyle w:val="ListParagraph"/>
        <w:rPr>
          <w:rFonts w:cstheme="minorHAnsi"/>
          <w:szCs w:val="24"/>
        </w:rPr>
      </w:pPr>
    </w:p>
    <w:p w14:paraId="1BD7083C" w14:textId="1B8E822D" w:rsidR="00A416E9" w:rsidRPr="00001926" w:rsidRDefault="00A416E9" w:rsidP="00A416E9">
      <w:pPr>
        <w:rPr>
          <w:rFonts w:cstheme="minorHAnsi"/>
          <w:szCs w:val="24"/>
        </w:rPr>
      </w:pPr>
      <w:r w:rsidRPr="00001926">
        <w:rPr>
          <w:rFonts w:cstheme="minorHAnsi"/>
          <w:szCs w:val="24"/>
        </w:rPr>
        <w:lastRenderedPageBreak/>
        <w:t>In addressing the aforementioned issues</w:t>
      </w:r>
      <w:r w:rsidRPr="00577E70">
        <w:rPr>
          <w:rFonts w:cstheme="minorHAnsi"/>
          <w:szCs w:val="24"/>
        </w:rPr>
        <w:t>,</w:t>
      </w:r>
      <w:r w:rsidR="00BF71E2">
        <w:rPr>
          <w:rFonts w:cstheme="minorHAnsi"/>
          <w:szCs w:val="24"/>
        </w:rPr>
        <w:t xml:space="preserve"> </w:t>
      </w:r>
      <w:r w:rsidR="00E50497">
        <w:rPr>
          <w:rFonts w:cstheme="minorHAnsi"/>
          <w:szCs w:val="24"/>
        </w:rPr>
        <w:t>Logan Health C</w:t>
      </w:r>
      <w:r w:rsidR="00590A6D">
        <w:rPr>
          <w:rFonts w:cstheme="minorHAnsi"/>
          <w:szCs w:val="24"/>
        </w:rPr>
        <w:t>onrad</w:t>
      </w:r>
      <w:r w:rsidRPr="00001926">
        <w:rPr>
          <w:rFonts w:cstheme="minorHAnsi"/>
          <w:szCs w:val="24"/>
        </w:rPr>
        <w:t xml:space="preserve"> seeks to:</w:t>
      </w:r>
    </w:p>
    <w:p w14:paraId="2363A111" w14:textId="77777777" w:rsidR="00A416E9" w:rsidRPr="00001926" w:rsidRDefault="00A416E9" w:rsidP="000D599F">
      <w:pPr>
        <w:pStyle w:val="ListParagraph"/>
        <w:numPr>
          <w:ilvl w:val="0"/>
          <w:numId w:val="4"/>
        </w:numPr>
        <w:rPr>
          <w:rFonts w:cstheme="minorHAnsi"/>
          <w:szCs w:val="24"/>
        </w:rPr>
      </w:pPr>
      <w:r w:rsidRPr="00001926">
        <w:rPr>
          <w:rFonts w:cstheme="minorHAnsi"/>
          <w:szCs w:val="24"/>
        </w:rPr>
        <w:t>Improve access to healthcare services</w:t>
      </w:r>
    </w:p>
    <w:p w14:paraId="4026D6A7" w14:textId="77777777" w:rsidR="00A416E9" w:rsidRPr="00001926" w:rsidRDefault="00A416E9" w:rsidP="000D599F">
      <w:pPr>
        <w:pStyle w:val="ListParagraph"/>
        <w:numPr>
          <w:ilvl w:val="0"/>
          <w:numId w:val="4"/>
        </w:numPr>
        <w:rPr>
          <w:rFonts w:cstheme="minorHAnsi"/>
          <w:szCs w:val="24"/>
        </w:rPr>
      </w:pPr>
      <w:r w:rsidRPr="00001926">
        <w:rPr>
          <w:rFonts w:cstheme="minorHAnsi"/>
          <w:szCs w:val="24"/>
        </w:rPr>
        <w:t>Enhance the health of the community</w:t>
      </w:r>
    </w:p>
    <w:p w14:paraId="2D059777" w14:textId="77777777" w:rsidR="00A416E9" w:rsidRPr="00001926" w:rsidRDefault="00A416E9" w:rsidP="000D599F">
      <w:pPr>
        <w:pStyle w:val="ListParagraph"/>
        <w:numPr>
          <w:ilvl w:val="0"/>
          <w:numId w:val="4"/>
        </w:numPr>
        <w:rPr>
          <w:rFonts w:cstheme="minorHAnsi"/>
          <w:szCs w:val="24"/>
        </w:rPr>
      </w:pPr>
      <w:r w:rsidRPr="00001926">
        <w:rPr>
          <w:rFonts w:cstheme="minorHAnsi"/>
          <w:szCs w:val="24"/>
        </w:rPr>
        <w:t>Advance med</w:t>
      </w:r>
      <w:r w:rsidR="005F37B1" w:rsidRPr="00001926">
        <w:rPr>
          <w:rFonts w:cstheme="minorHAnsi"/>
          <w:szCs w:val="24"/>
        </w:rPr>
        <w:t>ical or health knowledge</w:t>
      </w:r>
    </w:p>
    <w:p w14:paraId="592A936F" w14:textId="77777777" w:rsidR="00577E70" w:rsidRDefault="00577E70" w:rsidP="00577E70">
      <w:pPr>
        <w:pStyle w:val="MediumGrid1-Accent21"/>
        <w:spacing w:line="240" w:lineRule="auto"/>
        <w:ind w:left="0"/>
        <w:rPr>
          <w:rFonts w:cstheme="minorHAnsi"/>
          <w:b/>
          <w:szCs w:val="24"/>
          <w:u w:val="single"/>
        </w:rPr>
      </w:pPr>
    </w:p>
    <w:p w14:paraId="17534B2D" w14:textId="1A8D17F8" w:rsidR="00E12644" w:rsidRDefault="00E12644" w:rsidP="00E12644">
      <w:pPr>
        <w:rPr>
          <w:rFonts w:cstheme="minorHAnsi"/>
          <w:b/>
          <w:szCs w:val="24"/>
          <w:u w:val="single"/>
        </w:rPr>
      </w:pPr>
    </w:p>
    <w:p w14:paraId="22E5F358" w14:textId="022581FE" w:rsidR="00AA1F39" w:rsidRDefault="00AA1F39" w:rsidP="00AA1F39">
      <w:pPr>
        <w:ind w:left="360"/>
        <w:rPr>
          <w:rFonts w:cstheme="minorHAnsi"/>
          <w:bCs/>
          <w:szCs w:val="24"/>
        </w:rPr>
      </w:pPr>
      <w:r w:rsidRPr="00AA1F39">
        <w:rPr>
          <w:rFonts w:cstheme="minorHAnsi"/>
          <w:b/>
          <w:szCs w:val="24"/>
        </w:rPr>
        <w:t>Mission</w:t>
      </w:r>
      <w:r w:rsidRPr="00AA1F39">
        <w:rPr>
          <w:rFonts w:cstheme="minorHAnsi"/>
          <w:bCs/>
          <w:szCs w:val="24"/>
        </w:rPr>
        <w:t>: Exceed the Healthcare Expectations of those we Serve Through All of Life’s Stages.</w:t>
      </w:r>
    </w:p>
    <w:p w14:paraId="3600AF60" w14:textId="77777777" w:rsidR="00AA1F39" w:rsidRPr="00AA1F39" w:rsidRDefault="00AA1F39" w:rsidP="00AA1F39">
      <w:pPr>
        <w:ind w:left="360"/>
        <w:rPr>
          <w:rFonts w:cstheme="minorHAnsi"/>
          <w:bCs/>
          <w:szCs w:val="24"/>
        </w:rPr>
      </w:pPr>
    </w:p>
    <w:p w14:paraId="6AB547AA" w14:textId="617739E7" w:rsidR="00AA1F39" w:rsidRDefault="00AA1F39" w:rsidP="00AA1F39">
      <w:pPr>
        <w:ind w:left="360"/>
        <w:rPr>
          <w:rFonts w:cstheme="minorHAnsi"/>
          <w:bCs/>
          <w:szCs w:val="24"/>
        </w:rPr>
      </w:pPr>
      <w:r w:rsidRPr="00AA1F39">
        <w:rPr>
          <w:rFonts w:cstheme="minorHAnsi"/>
          <w:b/>
          <w:szCs w:val="24"/>
        </w:rPr>
        <w:t>Vision</w:t>
      </w:r>
      <w:r w:rsidRPr="00AA1F39">
        <w:rPr>
          <w:rFonts w:cstheme="minorHAnsi"/>
          <w:bCs/>
          <w:szCs w:val="24"/>
        </w:rPr>
        <w:t>: Logan Health Conrad, in partnership with the community we serve, will strive to promote wellness and accessible, quality, personalized healthcare.</w:t>
      </w:r>
    </w:p>
    <w:p w14:paraId="483FB6E5" w14:textId="77777777" w:rsidR="00AA1F39" w:rsidRPr="00AA1F39" w:rsidRDefault="00AA1F39" w:rsidP="00AA1F39">
      <w:pPr>
        <w:ind w:left="360"/>
        <w:rPr>
          <w:rFonts w:cstheme="minorHAnsi"/>
          <w:bCs/>
          <w:szCs w:val="24"/>
        </w:rPr>
      </w:pPr>
    </w:p>
    <w:p w14:paraId="76E1F024" w14:textId="1DE112CB" w:rsidR="00C82B16" w:rsidRPr="00AA1F39" w:rsidRDefault="00AA1F39" w:rsidP="00AA1F39">
      <w:pPr>
        <w:ind w:left="360"/>
        <w:rPr>
          <w:rFonts w:cstheme="minorHAnsi"/>
          <w:bCs/>
          <w:szCs w:val="24"/>
        </w:rPr>
      </w:pPr>
      <w:r w:rsidRPr="00AA1F39">
        <w:rPr>
          <w:rFonts w:cstheme="minorHAnsi"/>
          <w:b/>
          <w:szCs w:val="24"/>
        </w:rPr>
        <w:t>Values</w:t>
      </w:r>
      <w:r w:rsidRPr="00AA1F39">
        <w:rPr>
          <w:rFonts w:cstheme="minorHAnsi"/>
          <w:bCs/>
          <w:szCs w:val="24"/>
        </w:rPr>
        <w:t xml:space="preserve">: Logan Health Conrad “CARES”: </w:t>
      </w:r>
      <w:r w:rsidRPr="00AA1F39">
        <w:rPr>
          <w:rFonts w:cstheme="minorHAnsi"/>
          <w:b/>
          <w:szCs w:val="24"/>
        </w:rPr>
        <w:t>C</w:t>
      </w:r>
      <w:r w:rsidRPr="00AA1F39">
        <w:rPr>
          <w:rFonts w:cstheme="minorHAnsi"/>
          <w:bCs/>
          <w:szCs w:val="24"/>
        </w:rPr>
        <w:t xml:space="preserve">ommitment </w:t>
      </w:r>
      <w:r w:rsidRPr="00AA1F39">
        <w:rPr>
          <w:rFonts w:cstheme="minorHAnsi"/>
          <w:b/>
          <w:szCs w:val="24"/>
        </w:rPr>
        <w:t>A</w:t>
      </w:r>
      <w:r w:rsidRPr="00AA1F39">
        <w:rPr>
          <w:rFonts w:cstheme="minorHAnsi"/>
          <w:bCs/>
          <w:szCs w:val="24"/>
        </w:rPr>
        <w:t xml:space="preserve">ccountability </w:t>
      </w:r>
      <w:r w:rsidRPr="00AA1F39">
        <w:rPr>
          <w:rFonts w:cstheme="minorHAnsi"/>
          <w:b/>
          <w:szCs w:val="24"/>
        </w:rPr>
        <w:t>R</w:t>
      </w:r>
      <w:r w:rsidRPr="00AA1F39">
        <w:rPr>
          <w:rFonts w:cstheme="minorHAnsi"/>
          <w:bCs/>
          <w:szCs w:val="24"/>
        </w:rPr>
        <w:t xml:space="preserve">espect </w:t>
      </w:r>
      <w:r w:rsidRPr="00AA1F39">
        <w:rPr>
          <w:rFonts w:cstheme="minorHAnsi"/>
          <w:b/>
          <w:szCs w:val="24"/>
        </w:rPr>
        <w:t>E</w:t>
      </w:r>
      <w:r w:rsidRPr="00AA1F39">
        <w:rPr>
          <w:rFonts w:cstheme="minorHAnsi"/>
          <w:bCs/>
          <w:szCs w:val="24"/>
        </w:rPr>
        <w:t xml:space="preserve">xcellence </w:t>
      </w:r>
      <w:r w:rsidRPr="00AA1F39">
        <w:rPr>
          <w:rFonts w:cstheme="minorHAnsi"/>
          <w:b/>
          <w:szCs w:val="24"/>
        </w:rPr>
        <w:t>S</w:t>
      </w:r>
      <w:r w:rsidRPr="00AA1F39">
        <w:rPr>
          <w:rFonts w:cstheme="minorHAnsi"/>
          <w:bCs/>
          <w:szCs w:val="24"/>
        </w:rPr>
        <w:t>ervice</w:t>
      </w:r>
    </w:p>
    <w:p w14:paraId="449CC5A4" w14:textId="56E5B287" w:rsidR="00EF2D8F" w:rsidRDefault="00EF2D8F" w:rsidP="0018399C">
      <w:pPr>
        <w:rPr>
          <w:rFonts w:cstheme="minorHAnsi"/>
          <w:b/>
          <w:szCs w:val="24"/>
          <w:u w:val="single"/>
        </w:rPr>
      </w:pPr>
    </w:p>
    <w:p w14:paraId="55273506" w14:textId="77777777" w:rsidR="009C1613" w:rsidRDefault="009C1613" w:rsidP="00E12644">
      <w:pPr>
        <w:rPr>
          <w:rFonts w:cstheme="minorHAnsi"/>
          <w:b/>
          <w:color w:val="000000" w:themeColor="text1"/>
          <w:szCs w:val="24"/>
          <w:u w:val="single"/>
        </w:rPr>
      </w:pPr>
    </w:p>
    <w:p w14:paraId="4FBC0594" w14:textId="1DF82EC6" w:rsidR="00585AC8" w:rsidRPr="00E12644" w:rsidRDefault="00AC2963" w:rsidP="00E12644">
      <w:pPr>
        <w:rPr>
          <w:rFonts w:cstheme="minorHAnsi"/>
          <w:color w:val="000000" w:themeColor="text1"/>
          <w:szCs w:val="24"/>
        </w:rPr>
      </w:pPr>
      <w:r w:rsidRPr="003E7290">
        <w:rPr>
          <w:rFonts w:cstheme="minorHAnsi"/>
          <w:b/>
          <w:color w:val="000000" w:themeColor="text1"/>
          <w:szCs w:val="24"/>
          <w:u w:val="single"/>
        </w:rPr>
        <w:t xml:space="preserve">Implementation Planning </w:t>
      </w:r>
      <w:r w:rsidR="00842B5D" w:rsidRPr="003E7290">
        <w:rPr>
          <w:rFonts w:cstheme="minorHAnsi"/>
          <w:b/>
          <w:color w:val="000000" w:themeColor="text1"/>
          <w:szCs w:val="24"/>
          <w:u w:val="single"/>
        </w:rPr>
        <w:t>Committee Members</w:t>
      </w:r>
      <w:r w:rsidRPr="003E7290">
        <w:rPr>
          <w:rFonts w:cstheme="minorHAnsi"/>
          <w:b/>
          <w:color w:val="000000" w:themeColor="text1"/>
          <w:szCs w:val="24"/>
        </w:rPr>
        <w:t>:</w:t>
      </w:r>
    </w:p>
    <w:p w14:paraId="0FA18465" w14:textId="7D74F869" w:rsidR="00E077A7" w:rsidRDefault="00761170" w:rsidP="000D599F">
      <w:pPr>
        <w:pStyle w:val="Default"/>
        <w:numPr>
          <w:ilvl w:val="0"/>
          <w:numId w:val="12"/>
        </w:numPr>
        <w:rPr>
          <w:rFonts w:asciiTheme="minorHAnsi" w:hAnsiTheme="minorHAnsi" w:cstheme="minorHAnsi"/>
          <w:color w:val="000000" w:themeColor="text1"/>
        </w:rPr>
      </w:pPr>
      <w:r>
        <w:rPr>
          <w:rFonts w:asciiTheme="minorHAnsi" w:hAnsiTheme="minorHAnsi" w:cstheme="minorHAnsi"/>
          <w:color w:val="000000" w:themeColor="text1"/>
        </w:rPr>
        <w:t>Laura Erickson</w:t>
      </w:r>
      <w:r w:rsidR="00E077A7">
        <w:rPr>
          <w:rFonts w:asciiTheme="minorHAnsi" w:hAnsiTheme="minorHAnsi" w:cstheme="minorHAnsi"/>
          <w:color w:val="000000" w:themeColor="text1"/>
        </w:rPr>
        <w:t>, Logan Health C</w:t>
      </w:r>
      <w:r>
        <w:rPr>
          <w:rFonts w:asciiTheme="minorHAnsi" w:hAnsiTheme="minorHAnsi" w:cstheme="minorHAnsi"/>
          <w:color w:val="000000" w:themeColor="text1"/>
        </w:rPr>
        <w:t>onrad</w:t>
      </w:r>
      <w:r w:rsidR="00E077A7">
        <w:rPr>
          <w:rFonts w:asciiTheme="minorHAnsi" w:hAnsiTheme="minorHAnsi" w:cstheme="minorHAnsi"/>
          <w:color w:val="000000" w:themeColor="text1"/>
        </w:rPr>
        <w:t xml:space="preserve"> - </w:t>
      </w:r>
      <w:r w:rsidR="003E7290" w:rsidRPr="003E7290">
        <w:rPr>
          <w:rFonts w:asciiTheme="minorHAnsi" w:hAnsiTheme="minorHAnsi" w:cstheme="minorHAnsi"/>
          <w:color w:val="000000" w:themeColor="text1"/>
        </w:rPr>
        <w:t>President</w:t>
      </w:r>
    </w:p>
    <w:p w14:paraId="1C0AE440" w14:textId="77777777" w:rsidR="00B37E4F" w:rsidRPr="00B37E4F" w:rsidRDefault="00B37E4F" w:rsidP="000D599F">
      <w:pPr>
        <w:pStyle w:val="Default"/>
        <w:numPr>
          <w:ilvl w:val="0"/>
          <w:numId w:val="12"/>
        </w:numPr>
        <w:rPr>
          <w:rFonts w:asciiTheme="minorHAnsi" w:hAnsiTheme="minorHAnsi" w:cstheme="minorHAnsi"/>
          <w:color w:val="000000" w:themeColor="text1"/>
        </w:rPr>
      </w:pPr>
      <w:r w:rsidRPr="00B37E4F">
        <w:rPr>
          <w:rFonts w:asciiTheme="minorHAnsi" w:hAnsiTheme="minorHAnsi" w:cstheme="minorHAnsi"/>
          <w:color w:val="000000" w:themeColor="text1"/>
        </w:rPr>
        <w:t>Kelsey Smedsrud, Logan Health - Marketing Specialist</w:t>
      </w:r>
    </w:p>
    <w:p w14:paraId="1F8D930E" w14:textId="77777777" w:rsidR="00AB5D9A" w:rsidRDefault="003A7496" w:rsidP="000D599F">
      <w:pPr>
        <w:pStyle w:val="Default"/>
        <w:numPr>
          <w:ilvl w:val="0"/>
          <w:numId w:val="12"/>
        </w:numPr>
        <w:rPr>
          <w:rFonts w:asciiTheme="minorHAnsi" w:hAnsiTheme="minorHAnsi" w:cstheme="minorHAnsi"/>
          <w:color w:val="000000" w:themeColor="text1"/>
        </w:rPr>
      </w:pPr>
      <w:r>
        <w:rPr>
          <w:rFonts w:asciiTheme="minorHAnsi" w:hAnsiTheme="minorHAnsi" w:cstheme="minorHAnsi"/>
          <w:color w:val="000000" w:themeColor="text1"/>
        </w:rPr>
        <w:t>Cynthia Grubb, Rural Health</w:t>
      </w:r>
      <w:r w:rsidR="00AB5D9A">
        <w:rPr>
          <w:rFonts w:asciiTheme="minorHAnsi" w:hAnsiTheme="minorHAnsi" w:cstheme="minorHAnsi"/>
          <w:color w:val="000000" w:themeColor="text1"/>
        </w:rPr>
        <w:t xml:space="preserve"> Clinic Manager</w:t>
      </w:r>
    </w:p>
    <w:p w14:paraId="38BBE092" w14:textId="33E88183" w:rsidR="00AB5D9A" w:rsidRDefault="00BB1621" w:rsidP="000D599F">
      <w:pPr>
        <w:pStyle w:val="Default"/>
        <w:numPr>
          <w:ilvl w:val="0"/>
          <w:numId w:val="12"/>
        </w:numPr>
        <w:rPr>
          <w:rFonts w:asciiTheme="minorHAnsi" w:hAnsiTheme="minorHAnsi" w:cstheme="minorHAnsi"/>
          <w:color w:val="000000" w:themeColor="text1"/>
        </w:rPr>
      </w:pPr>
      <w:r>
        <w:rPr>
          <w:rFonts w:asciiTheme="minorHAnsi" w:hAnsiTheme="minorHAnsi" w:cstheme="minorHAnsi"/>
          <w:color w:val="000000" w:themeColor="text1"/>
        </w:rPr>
        <w:t xml:space="preserve">Erica Krings, </w:t>
      </w:r>
      <w:r w:rsidR="004C5CC5">
        <w:rPr>
          <w:rFonts w:asciiTheme="minorHAnsi" w:hAnsiTheme="minorHAnsi" w:cstheme="minorHAnsi"/>
          <w:color w:val="000000" w:themeColor="text1"/>
        </w:rPr>
        <w:t xml:space="preserve">Logan Health Conrad – RN </w:t>
      </w:r>
      <w:r w:rsidR="00553A3A">
        <w:rPr>
          <w:rFonts w:asciiTheme="minorHAnsi" w:hAnsiTheme="minorHAnsi" w:cstheme="minorHAnsi"/>
          <w:color w:val="000000" w:themeColor="text1"/>
        </w:rPr>
        <w:t>A</w:t>
      </w:r>
      <w:r w:rsidR="003115A1">
        <w:rPr>
          <w:rFonts w:asciiTheme="minorHAnsi" w:hAnsiTheme="minorHAnsi" w:cstheme="minorHAnsi"/>
          <w:color w:val="000000" w:themeColor="text1"/>
        </w:rPr>
        <w:t>cute</w:t>
      </w:r>
      <w:r w:rsidR="00553A3A">
        <w:rPr>
          <w:rFonts w:asciiTheme="minorHAnsi" w:hAnsiTheme="minorHAnsi" w:cstheme="minorHAnsi"/>
          <w:color w:val="000000" w:themeColor="text1"/>
        </w:rPr>
        <w:t xml:space="preserve"> Director of Nursing (</w:t>
      </w:r>
      <w:r w:rsidR="004C5CC5">
        <w:rPr>
          <w:rFonts w:asciiTheme="minorHAnsi" w:hAnsiTheme="minorHAnsi" w:cstheme="minorHAnsi"/>
          <w:color w:val="000000" w:themeColor="text1"/>
        </w:rPr>
        <w:t>ADON</w:t>
      </w:r>
      <w:r w:rsidR="00553A3A">
        <w:rPr>
          <w:rFonts w:asciiTheme="minorHAnsi" w:hAnsiTheme="minorHAnsi" w:cstheme="minorHAnsi"/>
          <w:color w:val="000000" w:themeColor="text1"/>
        </w:rPr>
        <w:t>)</w:t>
      </w:r>
      <w:r w:rsidR="004C5CC5">
        <w:rPr>
          <w:rFonts w:asciiTheme="minorHAnsi" w:hAnsiTheme="minorHAnsi" w:cstheme="minorHAnsi"/>
          <w:color w:val="000000" w:themeColor="text1"/>
        </w:rPr>
        <w:t xml:space="preserve"> Acute Care</w:t>
      </w:r>
    </w:p>
    <w:p w14:paraId="26146E85" w14:textId="1BC34CC7" w:rsidR="004C5CC5" w:rsidRDefault="008866FA" w:rsidP="000D599F">
      <w:pPr>
        <w:pStyle w:val="Default"/>
        <w:numPr>
          <w:ilvl w:val="0"/>
          <w:numId w:val="12"/>
        </w:numPr>
        <w:rPr>
          <w:rFonts w:asciiTheme="minorHAnsi" w:hAnsiTheme="minorHAnsi" w:cstheme="minorHAnsi"/>
          <w:color w:val="000000" w:themeColor="text1"/>
        </w:rPr>
      </w:pPr>
      <w:r>
        <w:rPr>
          <w:rFonts w:asciiTheme="minorHAnsi" w:hAnsiTheme="minorHAnsi" w:cstheme="minorHAnsi"/>
          <w:color w:val="000000" w:themeColor="text1"/>
        </w:rPr>
        <w:t xml:space="preserve">Sydney </w:t>
      </w:r>
      <w:r w:rsidR="00D60962">
        <w:rPr>
          <w:rFonts w:asciiTheme="minorHAnsi" w:hAnsiTheme="minorHAnsi" w:cstheme="minorHAnsi"/>
          <w:color w:val="000000" w:themeColor="text1"/>
        </w:rPr>
        <w:t>N</w:t>
      </w:r>
      <w:r>
        <w:rPr>
          <w:rFonts w:asciiTheme="minorHAnsi" w:hAnsiTheme="minorHAnsi" w:cstheme="minorHAnsi"/>
          <w:color w:val="000000" w:themeColor="text1"/>
        </w:rPr>
        <w:t>orby, Logan Health Conrad – RN</w:t>
      </w:r>
      <w:r w:rsidR="00553A3A">
        <w:rPr>
          <w:rFonts w:asciiTheme="minorHAnsi" w:hAnsiTheme="minorHAnsi" w:cstheme="minorHAnsi"/>
          <w:color w:val="000000" w:themeColor="text1"/>
        </w:rPr>
        <w:t>, Director of Nursing (</w:t>
      </w:r>
      <w:r>
        <w:rPr>
          <w:rFonts w:asciiTheme="minorHAnsi" w:hAnsiTheme="minorHAnsi" w:cstheme="minorHAnsi"/>
          <w:color w:val="000000" w:themeColor="text1"/>
        </w:rPr>
        <w:t>DON</w:t>
      </w:r>
      <w:r w:rsidR="00553A3A">
        <w:rPr>
          <w:rFonts w:asciiTheme="minorHAnsi" w:hAnsiTheme="minorHAnsi" w:cstheme="minorHAnsi"/>
          <w:color w:val="000000" w:themeColor="text1"/>
        </w:rPr>
        <w:t>)</w:t>
      </w:r>
      <w:r>
        <w:rPr>
          <w:rFonts w:asciiTheme="minorHAnsi" w:hAnsiTheme="minorHAnsi" w:cstheme="minorHAnsi"/>
          <w:color w:val="000000" w:themeColor="text1"/>
        </w:rPr>
        <w:t xml:space="preserve"> Extended Care </w:t>
      </w:r>
    </w:p>
    <w:p w14:paraId="77C8D7CD" w14:textId="3D2876DA" w:rsidR="00AB5D9A" w:rsidRDefault="008866FA" w:rsidP="000D599F">
      <w:pPr>
        <w:pStyle w:val="Default"/>
        <w:numPr>
          <w:ilvl w:val="0"/>
          <w:numId w:val="12"/>
        </w:numPr>
        <w:rPr>
          <w:rFonts w:asciiTheme="minorHAnsi" w:hAnsiTheme="minorHAnsi" w:cstheme="minorHAnsi"/>
          <w:color w:val="000000" w:themeColor="text1"/>
        </w:rPr>
      </w:pPr>
      <w:r>
        <w:rPr>
          <w:rFonts w:asciiTheme="minorHAnsi" w:hAnsiTheme="minorHAnsi" w:cstheme="minorHAnsi"/>
          <w:color w:val="000000" w:themeColor="text1"/>
        </w:rPr>
        <w:t xml:space="preserve">Stephanie Keil </w:t>
      </w:r>
      <w:r w:rsidR="00656735">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553A3A">
        <w:rPr>
          <w:rFonts w:asciiTheme="minorHAnsi" w:hAnsiTheme="minorHAnsi" w:cstheme="minorHAnsi"/>
          <w:color w:val="000000" w:themeColor="text1"/>
        </w:rPr>
        <w:t>Logan Health Conrad – Director of Rehabilitation (DOR)</w:t>
      </w:r>
    </w:p>
    <w:p w14:paraId="0D3329FA" w14:textId="1EF6B907" w:rsidR="00656735" w:rsidRDefault="00656735" w:rsidP="000D599F">
      <w:pPr>
        <w:pStyle w:val="Default"/>
        <w:numPr>
          <w:ilvl w:val="0"/>
          <w:numId w:val="12"/>
        </w:numPr>
        <w:rPr>
          <w:rFonts w:asciiTheme="minorHAnsi" w:hAnsiTheme="minorHAnsi" w:cstheme="minorHAnsi"/>
          <w:color w:val="000000" w:themeColor="text1"/>
        </w:rPr>
      </w:pPr>
      <w:r>
        <w:rPr>
          <w:rFonts w:asciiTheme="minorHAnsi" w:hAnsiTheme="minorHAnsi" w:cstheme="minorHAnsi"/>
          <w:color w:val="000000" w:themeColor="text1"/>
        </w:rPr>
        <w:t>Casey Rasmussen – Former</w:t>
      </w:r>
      <w:r w:rsidR="00553A3A">
        <w:rPr>
          <w:rFonts w:asciiTheme="minorHAnsi" w:hAnsiTheme="minorHAnsi" w:cstheme="minorHAnsi"/>
          <w:color w:val="000000" w:themeColor="text1"/>
        </w:rPr>
        <w:t xml:space="preserve"> Marketing Director, Logan Health Conrad</w:t>
      </w:r>
    </w:p>
    <w:p w14:paraId="7B2EE663" w14:textId="6511D297" w:rsidR="00656735" w:rsidRPr="00656735" w:rsidRDefault="00656735" w:rsidP="00656735">
      <w:pPr>
        <w:pStyle w:val="Default"/>
        <w:ind w:left="720"/>
        <w:rPr>
          <w:rFonts w:asciiTheme="minorHAnsi" w:hAnsiTheme="minorHAnsi" w:cstheme="minorHAnsi"/>
          <w:color w:val="000000" w:themeColor="text1"/>
        </w:rPr>
        <w:sectPr w:rsidR="00656735" w:rsidRPr="00656735" w:rsidSect="00785EB5">
          <w:headerReference w:type="default" r:id="rId11"/>
          <w:footerReference w:type="default" r:id="rId12"/>
          <w:headerReference w:type="first" r:id="rId13"/>
          <w:footerReference w:type="first" r:id="rId14"/>
          <w:pgSz w:w="15840" w:h="12240" w:orient="landscape"/>
          <w:pgMar w:top="1440" w:right="1440" w:bottom="1170" w:left="1440" w:header="576" w:footer="465" w:gutter="0"/>
          <w:pgBorders w:offsetFrom="page">
            <w:top w:val="single" w:sz="18" w:space="24" w:color="auto"/>
            <w:left w:val="single" w:sz="18" w:space="24" w:color="auto"/>
            <w:bottom w:val="single" w:sz="18" w:space="24" w:color="auto"/>
            <w:right w:val="single" w:sz="18" w:space="24" w:color="auto"/>
          </w:pgBorders>
          <w:cols w:space="720"/>
          <w:titlePg/>
          <w:docGrid w:linePitch="360"/>
        </w:sectPr>
      </w:pPr>
    </w:p>
    <w:p w14:paraId="07386CE5" w14:textId="09B014D6" w:rsidR="0077443B" w:rsidRDefault="0077443B" w:rsidP="00AB5D9A">
      <w:pPr>
        <w:pStyle w:val="Default"/>
        <w:rPr>
          <w:rFonts w:eastAsiaTheme="majorEastAsia" w:cstheme="minorHAnsi"/>
          <w:b/>
          <w:bCs/>
          <w:color w:val="365F91" w:themeColor="accent1" w:themeShade="BF"/>
          <w:sz w:val="28"/>
          <w:szCs w:val="28"/>
        </w:rPr>
      </w:pPr>
      <w:r>
        <w:rPr>
          <w:rFonts w:cstheme="minorHAnsi"/>
        </w:rPr>
        <w:br w:type="page"/>
      </w:r>
    </w:p>
    <w:p w14:paraId="1E6BE919" w14:textId="44763E14" w:rsidR="0025156E" w:rsidRPr="00001926" w:rsidRDefault="00077B87" w:rsidP="00B66A01">
      <w:pPr>
        <w:pStyle w:val="Heading1"/>
        <w:jc w:val="center"/>
        <w:rPr>
          <w:rFonts w:asciiTheme="minorHAnsi" w:hAnsiTheme="minorHAnsi" w:cstheme="minorHAnsi"/>
        </w:rPr>
      </w:pPr>
      <w:bookmarkStart w:id="1" w:name="_Toc102125447"/>
      <w:r w:rsidRPr="00001926">
        <w:rPr>
          <w:rFonts w:asciiTheme="minorHAnsi" w:hAnsiTheme="minorHAnsi" w:cstheme="minorHAnsi"/>
        </w:rPr>
        <w:lastRenderedPageBreak/>
        <w:t>Pri</w:t>
      </w:r>
      <w:r w:rsidR="0098276D">
        <w:rPr>
          <w:rFonts w:asciiTheme="minorHAnsi" w:hAnsiTheme="minorHAnsi" w:cstheme="minorHAnsi"/>
        </w:rPr>
        <w:t>o</w:t>
      </w:r>
      <w:r w:rsidRPr="00001926">
        <w:rPr>
          <w:rFonts w:asciiTheme="minorHAnsi" w:hAnsiTheme="minorHAnsi" w:cstheme="minorHAnsi"/>
        </w:rPr>
        <w:t>ritizing the Community Health Needs</w:t>
      </w:r>
      <w:bookmarkEnd w:id="1"/>
    </w:p>
    <w:p w14:paraId="2CDA32C2" w14:textId="77777777" w:rsidR="005A4C49" w:rsidRPr="00001926" w:rsidRDefault="005A4C49" w:rsidP="005A4C49">
      <w:pPr>
        <w:rPr>
          <w:rFonts w:cstheme="minorHAnsi"/>
        </w:rPr>
      </w:pPr>
    </w:p>
    <w:p w14:paraId="49DA0BAD" w14:textId="77777777" w:rsidR="005A4C49" w:rsidRPr="00001926" w:rsidRDefault="005A4C49" w:rsidP="005A4C49">
      <w:pPr>
        <w:rPr>
          <w:rFonts w:cstheme="minorHAnsi"/>
        </w:rPr>
      </w:pPr>
      <w:r w:rsidRPr="00001926">
        <w:rPr>
          <w:rFonts w:cstheme="minorHAnsi"/>
        </w:rPr>
        <w:t xml:space="preserve">The </w:t>
      </w:r>
      <w:r w:rsidR="0098276D">
        <w:rPr>
          <w:rFonts w:cstheme="minorHAnsi"/>
        </w:rPr>
        <w:t xml:space="preserve">steering and </w:t>
      </w:r>
      <w:r w:rsidRPr="00001926">
        <w:rPr>
          <w:rFonts w:cstheme="minorHAnsi"/>
        </w:rPr>
        <w:t>implementation planning committee</w:t>
      </w:r>
      <w:r w:rsidR="0098276D">
        <w:rPr>
          <w:rFonts w:cstheme="minorHAnsi"/>
        </w:rPr>
        <w:t>s</w:t>
      </w:r>
      <w:r w:rsidRPr="00001926">
        <w:rPr>
          <w:rFonts w:cstheme="minorHAnsi"/>
        </w:rPr>
        <w:t xml:space="preserve"> completed the following to prioritize the community health needs:</w:t>
      </w:r>
    </w:p>
    <w:p w14:paraId="4CFEC576" w14:textId="2D642E2D" w:rsidR="005A4C49" w:rsidRPr="00001926" w:rsidRDefault="005A4C49" w:rsidP="000D599F">
      <w:pPr>
        <w:pStyle w:val="ListParagraph"/>
        <w:numPr>
          <w:ilvl w:val="0"/>
          <w:numId w:val="13"/>
        </w:numPr>
        <w:spacing w:line="276" w:lineRule="auto"/>
        <w:rPr>
          <w:rFonts w:cstheme="minorHAnsi"/>
        </w:rPr>
      </w:pPr>
      <w:r w:rsidRPr="00001926">
        <w:rPr>
          <w:rFonts w:cstheme="minorHAnsi"/>
        </w:rPr>
        <w:t>Review</w:t>
      </w:r>
      <w:r w:rsidR="00D5504A" w:rsidRPr="00001926">
        <w:rPr>
          <w:rFonts w:cstheme="minorHAnsi"/>
        </w:rPr>
        <w:t>ed</w:t>
      </w:r>
      <w:r w:rsidRPr="00001926">
        <w:rPr>
          <w:rFonts w:cstheme="minorHAnsi"/>
        </w:rPr>
        <w:t xml:space="preserve"> the facility’s presence in the community (i.e.</w:t>
      </w:r>
      <w:r w:rsidR="004C4D00">
        <w:rPr>
          <w:rFonts w:cstheme="minorHAnsi"/>
        </w:rPr>
        <w:t>,</w:t>
      </w:r>
      <w:r w:rsidRPr="00001926">
        <w:rPr>
          <w:rFonts w:cstheme="minorHAnsi"/>
        </w:rPr>
        <w:t xml:space="preserve"> activities already being done to address community need)</w:t>
      </w:r>
    </w:p>
    <w:p w14:paraId="64EA22FF" w14:textId="77777777" w:rsidR="005A4C49" w:rsidRPr="00001926" w:rsidRDefault="005A4C49" w:rsidP="000D599F">
      <w:pPr>
        <w:pStyle w:val="ListParagraph"/>
        <w:numPr>
          <w:ilvl w:val="0"/>
          <w:numId w:val="13"/>
        </w:numPr>
        <w:spacing w:line="276" w:lineRule="auto"/>
        <w:rPr>
          <w:rFonts w:cstheme="minorHAnsi"/>
        </w:rPr>
      </w:pPr>
      <w:r w:rsidRPr="00001926">
        <w:rPr>
          <w:rFonts w:cstheme="minorHAnsi"/>
        </w:rPr>
        <w:t>Consider</w:t>
      </w:r>
      <w:r w:rsidR="00D5504A" w:rsidRPr="00001926">
        <w:rPr>
          <w:rFonts w:cstheme="minorHAnsi"/>
        </w:rPr>
        <w:t>ed</w:t>
      </w:r>
      <w:r w:rsidRPr="00001926">
        <w:rPr>
          <w:rFonts w:cstheme="minorHAnsi"/>
        </w:rPr>
        <w:t xml:space="preserve"> organizations outside of the facility which may serve as collaborators in executing the facility’s implementation plan</w:t>
      </w:r>
    </w:p>
    <w:p w14:paraId="054D7665" w14:textId="77777777" w:rsidR="005A4C49" w:rsidRPr="00001926" w:rsidRDefault="005A4C49" w:rsidP="000D599F">
      <w:pPr>
        <w:pStyle w:val="ListParagraph"/>
        <w:numPr>
          <w:ilvl w:val="0"/>
          <w:numId w:val="13"/>
        </w:numPr>
        <w:spacing w:line="276" w:lineRule="auto"/>
        <w:rPr>
          <w:rFonts w:cstheme="minorHAnsi"/>
        </w:rPr>
      </w:pPr>
      <w:r w:rsidRPr="00001926">
        <w:rPr>
          <w:rFonts w:cstheme="minorHAnsi"/>
        </w:rPr>
        <w:t>Assess</w:t>
      </w:r>
      <w:r w:rsidR="00D5504A" w:rsidRPr="00001926">
        <w:rPr>
          <w:rFonts w:cstheme="minorHAnsi"/>
        </w:rPr>
        <w:t>ed</w:t>
      </w:r>
      <w:r w:rsidRPr="00001926">
        <w:rPr>
          <w:rFonts w:cstheme="minorHAnsi"/>
        </w:rPr>
        <w:t xml:space="preserve"> the health indicators of the community through available secondary data</w:t>
      </w:r>
    </w:p>
    <w:p w14:paraId="77FAFD46" w14:textId="606B5CBF" w:rsidR="00AA062D" w:rsidRDefault="00077B87" w:rsidP="000D599F">
      <w:pPr>
        <w:pStyle w:val="ListParagraph"/>
        <w:numPr>
          <w:ilvl w:val="0"/>
          <w:numId w:val="13"/>
        </w:numPr>
        <w:spacing w:line="276" w:lineRule="auto"/>
        <w:rPr>
          <w:rFonts w:cstheme="minorHAnsi"/>
        </w:rPr>
      </w:pPr>
      <w:r w:rsidRPr="00001926">
        <w:rPr>
          <w:rFonts w:cstheme="minorHAnsi"/>
        </w:rPr>
        <w:t>Evaluate</w:t>
      </w:r>
      <w:r w:rsidR="00D5504A" w:rsidRPr="00001926">
        <w:rPr>
          <w:rFonts w:cstheme="minorHAnsi"/>
        </w:rPr>
        <w:t>d</w:t>
      </w:r>
      <w:r w:rsidRPr="00001926">
        <w:rPr>
          <w:rFonts w:cstheme="minorHAnsi"/>
        </w:rPr>
        <w:t xml:space="preserve"> the feedback received from consultations with those representing the community’s interests, including public health</w:t>
      </w:r>
    </w:p>
    <w:p w14:paraId="4C25BCF1" w14:textId="77777777" w:rsidR="00DF4281" w:rsidRPr="00E93D62" w:rsidRDefault="00DF4281" w:rsidP="00E93D62">
      <w:pPr>
        <w:rPr>
          <w:rFonts w:cstheme="minorHAnsi"/>
        </w:rPr>
      </w:pPr>
    </w:p>
    <w:p w14:paraId="1F353756" w14:textId="780247F6" w:rsidR="00821F67" w:rsidRPr="00A04E6E" w:rsidRDefault="00811ABB" w:rsidP="000D599F">
      <w:pPr>
        <w:pStyle w:val="Heading2"/>
        <w:numPr>
          <w:ilvl w:val="0"/>
          <w:numId w:val="14"/>
        </w:numPr>
        <w:rPr>
          <w:rFonts w:asciiTheme="minorHAnsi" w:hAnsiTheme="minorHAnsi" w:cstheme="minorHAnsi"/>
        </w:rPr>
      </w:pPr>
      <w:bookmarkStart w:id="2" w:name="_Toc102125448"/>
      <w:r>
        <w:rPr>
          <w:rFonts w:asciiTheme="minorHAnsi" w:hAnsiTheme="minorHAnsi" w:cstheme="minorHAnsi"/>
        </w:rPr>
        <w:t>Logan Health C</w:t>
      </w:r>
      <w:r w:rsidR="004C4D00">
        <w:rPr>
          <w:rFonts w:asciiTheme="minorHAnsi" w:hAnsiTheme="minorHAnsi" w:cstheme="minorHAnsi"/>
        </w:rPr>
        <w:t>onrad</w:t>
      </w:r>
      <w:r w:rsidR="00255C3D" w:rsidRPr="00577E70">
        <w:rPr>
          <w:rFonts w:asciiTheme="minorHAnsi" w:hAnsiTheme="minorHAnsi" w:cstheme="minorHAnsi"/>
        </w:rPr>
        <w:t>’</w:t>
      </w:r>
      <w:r w:rsidR="00255C3D" w:rsidRPr="00001926">
        <w:rPr>
          <w:rFonts w:asciiTheme="minorHAnsi" w:hAnsiTheme="minorHAnsi" w:cstheme="minorHAnsi"/>
        </w:rPr>
        <w:t xml:space="preserve">s </w:t>
      </w:r>
      <w:r w:rsidR="0089299F" w:rsidRPr="00001926">
        <w:rPr>
          <w:rFonts w:asciiTheme="minorHAnsi" w:hAnsiTheme="minorHAnsi" w:cstheme="minorHAnsi"/>
        </w:rPr>
        <w:t xml:space="preserve">Existing </w:t>
      </w:r>
      <w:r w:rsidR="00255C3D" w:rsidRPr="00001926">
        <w:rPr>
          <w:rFonts w:asciiTheme="minorHAnsi" w:hAnsiTheme="minorHAnsi" w:cstheme="minorHAnsi"/>
        </w:rPr>
        <w:t>Presence in the Community</w:t>
      </w:r>
      <w:bookmarkEnd w:id="2"/>
    </w:p>
    <w:p w14:paraId="4989386D" w14:textId="7E777369" w:rsidR="00A40C3A" w:rsidRPr="00A40C3A" w:rsidRDefault="00710FD0" w:rsidP="000D599F">
      <w:pPr>
        <w:pStyle w:val="ListParagraph"/>
        <w:numPr>
          <w:ilvl w:val="0"/>
          <w:numId w:val="7"/>
        </w:numPr>
        <w:spacing w:line="276" w:lineRule="auto"/>
        <w:rPr>
          <w:rFonts w:cstheme="minorHAnsi"/>
          <w:szCs w:val="24"/>
        </w:rPr>
      </w:pPr>
      <w:r>
        <w:rPr>
          <w:rFonts w:cstheme="minorHAnsi"/>
          <w:szCs w:val="24"/>
        </w:rPr>
        <w:t>Logan Health Conrad</w:t>
      </w:r>
      <w:r w:rsidR="00A40C3A" w:rsidRPr="00A40C3A">
        <w:rPr>
          <w:rFonts w:cstheme="minorHAnsi"/>
          <w:szCs w:val="24"/>
        </w:rPr>
        <w:t xml:space="preserve"> (</w:t>
      </w:r>
      <w:r>
        <w:rPr>
          <w:rFonts w:cstheme="minorHAnsi"/>
          <w:szCs w:val="24"/>
        </w:rPr>
        <w:t>LH</w:t>
      </w:r>
      <w:r w:rsidR="00A40C3A" w:rsidRPr="00A40C3A">
        <w:rPr>
          <w:rFonts w:cstheme="minorHAnsi"/>
          <w:szCs w:val="24"/>
        </w:rPr>
        <w:t>C) hosts an annual health fair in the community.</w:t>
      </w:r>
    </w:p>
    <w:p w14:paraId="30469526" w14:textId="6E18F1E4" w:rsidR="00A40C3A" w:rsidRPr="00A40C3A" w:rsidRDefault="00710FD0" w:rsidP="000D599F">
      <w:pPr>
        <w:pStyle w:val="ListParagraph"/>
        <w:numPr>
          <w:ilvl w:val="0"/>
          <w:numId w:val="7"/>
        </w:numPr>
        <w:spacing w:line="276" w:lineRule="auto"/>
        <w:rPr>
          <w:rFonts w:cstheme="minorHAnsi"/>
          <w:szCs w:val="24"/>
        </w:rPr>
      </w:pPr>
      <w:r>
        <w:rPr>
          <w:rFonts w:cstheme="minorHAnsi"/>
          <w:szCs w:val="24"/>
        </w:rPr>
        <w:t>LH</w:t>
      </w:r>
      <w:r w:rsidR="00A40C3A" w:rsidRPr="00A40C3A">
        <w:rPr>
          <w:rFonts w:cstheme="minorHAnsi"/>
          <w:szCs w:val="24"/>
        </w:rPr>
        <w:t>C partners with the local health department in regard to tobacco cessation and DUI task force.</w:t>
      </w:r>
    </w:p>
    <w:p w14:paraId="595A7DBF" w14:textId="156CDD2B" w:rsidR="00A04E6E" w:rsidRPr="00A04E6E" w:rsidRDefault="00710FD0" w:rsidP="000D599F">
      <w:pPr>
        <w:pStyle w:val="ListParagraph"/>
        <w:numPr>
          <w:ilvl w:val="0"/>
          <w:numId w:val="7"/>
        </w:numPr>
        <w:spacing w:line="276" w:lineRule="auto"/>
        <w:rPr>
          <w:rFonts w:cstheme="minorHAnsi"/>
          <w:szCs w:val="24"/>
        </w:rPr>
      </w:pPr>
      <w:r>
        <w:rPr>
          <w:rFonts w:cstheme="minorHAnsi"/>
          <w:szCs w:val="24"/>
        </w:rPr>
        <w:t>Logan Health Conrad</w:t>
      </w:r>
      <w:r w:rsidR="00A40C3A" w:rsidRPr="00A40C3A">
        <w:rPr>
          <w:rFonts w:cstheme="minorHAnsi"/>
          <w:szCs w:val="24"/>
        </w:rPr>
        <w:t xml:space="preserve"> sponsors several community activities, including a Fun Run and Golf Tournament.</w:t>
      </w:r>
    </w:p>
    <w:p w14:paraId="5B824765" w14:textId="2237BA32" w:rsidR="00471E8D" w:rsidRDefault="00471E8D">
      <w:pPr>
        <w:spacing w:after="200" w:line="276" w:lineRule="auto"/>
      </w:pPr>
      <w:r>
        <w:br w:type="page"/>
      </w:r>
    </w:p>
    <w:p w14:paraId="7B69203A" w14:textId="7CCA9CF9" w:rsidR="00ED4C17" w:rsidRPr="002E522F" w:rsidRDefault="00255C3D" w:rsidP="000D599F">
      <w:pPr>
        <w:pStyle w:val="Heading2"/>
        <w:numPr>
          <w:ilvl w:val="0"/>
          <w:numId w:val="14"/>
        </w:numPr>
        <w:rPr>
          <w:rFonts w:asciiTheme="minorHAnsi" w:hAnsiTheme="minorHAnsi" w:cstheme="minorHAnsi"/>
        </w:rPr>
      </w:pPr>
      <w:bookmarkStart w:id="3" w:name="_Toc102125449"/>
      <w:r w:rsidRPr="00001926">
        <w:rPr>
          <w:rFonts w:asciiTheme="minorHAnsi" w:hAnsiTheme="minorHAnsi" w:cstheme="minorHAnsi"/>
        </w:rPr>
        <w:lastRenderedPageBreak/>
        <w:t xml:space="preserve">List </w:t>
      </w:r>
      <w:r w:rsidRPr="000014D3">
        <w:rPr>
          <w:rFonts w:asciiTheme="minorHAnsi" w:hAnsiTheme="minorHAnsi" w:cstheme="minorHAnsi"/>
        </w:rPr>
        <w:t xml:space="preserve">of Available Community </w:t>
      </w:r>
      <w:r w:rsidR="004206BF" w:rsidRPr="000014D3">
        <w:rPr>
          <w:rFonts w:asciiTheme="minorHAnsi" w:hAnsiTheme="minorHAnsi" w:cstheme="minorHAnsi"/>
        </w:rPr>
        <w:t xml:space="preserve">Partnerships </w:t>
      </w:r>
      <w:r w:rsidRPr="000014D3">
        <w:rPr>
          <w:rFonts w:asciiTheme="minorHAnsi" w:hAnsiTheme="minorHAnsi" w:cstheme="minorHAnsi"/>
        </w:rPr>
        <w:t>and Facility Resources to Address Needs</w:t>
      </w:r>
      <w:bookmarkEnd w:id="3"/>
    </w:p>
    <w:p w14:paraId="69F80778" w14:textId="5D9CBC6F" w:rsidR="002D1A0D" w:rsidRPr="002D1A0D" w:rsidRDefault="002D1A0D" w:rsidP="002D1A0D">
      <w:pPr>
        <w:autoSpaceDE w:val="0"/>
        <w:autoSpaceDN w:val="0"/>
        <w:adjustRightInd w:val="0"/>
        <w:rPr>
          <w:rFonts w:cstheme="minorHAnsi"/>
          <w:szCs w:val="24"/>
        </w:rPr>
        <w:sectPr w:rsidR="002D1A0D" w:rsidRPr="002D1A0D" w:rsidSect="00E31D55">
          <w:headerReference w:type="even" r:id="rId15"/>
          <w:headerReference w:type="default" r:id="rId16"/>
          <w:footerReference w:type="default" r:id="rId17"/>
          <w:headerReference w:type="first" r:id="rId18"/>
          <w:footerReference w:type="first" r:id="rId19"/>
          <w:type w:val="continuous"/>
          <w:pgSz w:w="15840" w:h="12240" w:orient="landscape"/>
          <w:pgMar w:top="1440" w:right="1440" w:bottom="1170" w:left="1440" w:header="576" w:footer="465" w:gutter="0"/>
          <w:pgBorders w:offsetFrom="page">
            <w:top w:val="single" w:sz="18" w:space="24" w:color="auto"/>
            <w:left w:val="single" w:sz="18" w:space="24" w:color="auto"/>
            <w:bottom w:val="single" w:sz="18" w:space="24" w:color="auto"/>
            <w:right w:val="single" w:sz="18" w:space="24" w:color="auto"/>
          </w:pgBorders>
          <w:cols w:space="720"/>
          <w:titlePg/>
          <w:docGrid w:linePitch="360"/>
        </w:sectPr>
      </w:pPr>
    </w:p>
    <w:p w14:paraId="4CDF7319" w14:textId="77777777" w:rsidR="004C4D00" w:rsidRDefault="004C4D00" w:rsidP="000D599F">
      <w:pPr>
        <w:pStyle w:val="ListParagraph"/>
        <w:numPr>
          <w:ilvl w:val="0"/>
          <w:numId w:val="9"/>
        </w:numPr>
        <w:autoSpaceDE w:val="0"/>
        <w:autoSpaceDN w:val="0"/>
        <w:adjustRightInd w:val="0"/>
        <w:spacing w:before="120"/>
        <w:contextualSpacing w:val="0"/>
        <w:rPr>
          <w:rFonts w:cstheme="minorHAnsi"/>
          <w:szCs w:val="24"/>
        </w:rPr>
        <w:sectPr w:rsidR="004C4D00" w:rsidSect="004C4D00">
          <w:type w:val="continuous"/>
          <w:pgSz w:w="15840" w:h="12240" w:orient="landscape"/>
          <w:pgMar w:top="1440" w:right="1440" w:bottom="1170" w:left="1440" w:header="576" w:footer="465" w:gutter="0"/>
          <w:pgBorders w:offsetFrom="page">
            <w:top w:val="single" w:sz="18" w:space="24" w:color="auto"/>
            <w:left w:val="single" w:sz="18" w:space="24" w:color="auto"/>
            <w:bottom w:val="single" w:sz="18" w:space="24" w:color="auto"/>
            <w:right w:val="single" w:sz="18" w:space="24" w:color="auto"/>
          </w:pgBorders>
          <w:cols w:num="2" w:space="720"/>
          <w:titlePg/>
          <w:docGrid w:linePitch="360"/>
        </w:sectPr>
      </w:pPr>
    </w:p>
    <w:p w14:paraId="2BB9D868" w14:textId="77777777"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Conrad Area Chamber of Commerce</w:t>
      </w:r>
    </w:p>
    <w:p w14:paraId="13AFE4A0" w14:textId="2224E8B8"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Beehive Homes of Conrad</w:t>
      </w:r>
    </w:p>
    <w:p w14:paraId="5DE2959B" w14:textId="7D00B1AF"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Horizon Lodge Housing and Urban Development Division (HUD)</w:t>
      </w:r>
    </w:p>
    <w:p w14:paraId="58924016" w14:textId="1EAD746C"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Counseling Connections</w:t>
      </w:r>
    </w:p>
    <w:p w14:paraId="7DB17197" w14:textId="7F5811CC"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Options Counseling</w:t>
      </w:r>
    </w:p>
    <w:p w14:paraId="1B5FB9C0" w14:textId="70AFB2A5"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Sunrise Counseling</w:t>
      </w:r>
    </w:p>
    <w:p w14:paraId="4265B305" w14:textId="1F6567BE"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Pioneer Counseling</w:t>
      </w:r>
    </w:p>
    <w:p w14:paraId="5291B077" w14:textId="1049AAFC"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Center for Mental Health</w:t>
      </w:r>
    </w:p>
    <w:p w14:paraId="3A2BA36A" w14:textId="7531398B"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Pondera County Health Department</w:t>
      </w:r>
    </w:p>
    <w:p w14:paraId="3728FFB6" w14:textId="7C798BF1"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Easter Seal Home Care Services</w:t>
      </w:r>
    </w:p>
    <w:p w14:paraId="3AE6B9AA" w14:textId="5DFAA5E5"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Office of Public Assistance</w:t>
      </w:r>
    </w:p>
    <w:p w14:paraId="406D92B6" w14:textId="73BB1A14"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Alcoholics Anonymous</w:t>
      </w:r>
    </w:p>
    <w:p w14:paraId="46A235CB" w14:textId="6BE473F0"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Pondera Community Center</w:t>
      </w:r>
    </w:p>
    <w:p w14:paraId="57F6993E" w14:textId="3640B600"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Valier Senior Center</w:t>
      </w:r>
    </w:p>
    <w:p w14:paraId="2A61B9F7" w14:textId="6B92E28F"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Food Pantry</w:t>
      </w:r>
    </w:p>
    <w:p w14:paraId="0227F56D" w14:textId="7D0A6981"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Head Start</w:t>
      </w:r>
    </w:p>
    <w:p w14:paraId="51FF0F05" w14:textId="137E66E3"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Senior Surry – Conrad</w:t>
      </w:r>
    </w:p>
    <w:p w14:paraId="40F0040B" w14:textId="733DD107"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Northern Transit System/VA Visits</w:t>
      </w:r>
    </w:p>
    <w:p w14:paraId="52D7E094" w14:textId="2588ED16"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Olson Drug</w:t>
      </w:r>
    </w:p>
    <w:p w14:paraId="3ECF6BA7" w14:textId="10FC1C11"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Village Drug</w:t>
      </w:r>
    </w:p>
    <w:p w14:paraId="3661AFFF" w14:textId="32CD7F0F"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Pondera Funeral Home</w:t>
      </w:r>
    </w:p>
    <w:p w14:paraId="5CA9AAAB" w14:textId="109035D9"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Conrad School District</w:t>
      </w:r>
    </w:p>
    <w:p w14:paraId="74054493" w14:textId="076E7FAE"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pPr>
      <w:proofErr w:type="spellStart"/>
      <w:r w:rsidRPr="004C4D00">
        <w:rPr>
          <w:rFonts w:cstheme="minorHAnsi"/>
          <w:szCs w:val="24"/>
        </w:rPr>
        <w:t>Benefis</w:t>
      </w:r>
      <w:proofErr w:type="spellEnd"/>
      <w:r w:rsidRPr="004C4D00">
        <w:rPr>
          <w:rFonts w:cstheme="minorHAnsi"/>
          <w:szCs w:val="24"/>
        </w:rPr>
        <w:t xml:space="preserve"> Health System</w:t>
      </w:r>
    </w:p>
    <w:p w14:paraId="41319858" w14:textId="77777777" w:rsidR="004C4D00"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Logan Health System</w:t>
      </w:r>
    </w:p>
    <w:p w14:paraId="03B84F8D" w14:textId="77777777" w:rsidR="00471E8D" w:rsidRDefault="004C4D00" w:rsidP="000D599F">
      <w:pPr>
        <w:pStyle w:val="ListParagraph"/>
        <w:numPr>
          <w:ilvl w:val="0"/>
          <w:numId w:val="9"/>
        </w:numPr>
        <w:autoSpaceDE w:val="0"/>
        <w:autoSpaceDN w:val="0"/>
        <w:adjustRightInd w:val="0"/>
        <w:spacing w:before="120" w:line="360" w:lineRule="auto"/>
        <w:rPr>
          <w:rFonts w:cstheme="minorHAnsi"/>
          <w:szCs w:val="24"/>
        </w:rPr>
      </w:pPr>
      <w:r w:rsidRPr="004C4D00">
        <w:rPr>
          <w:rFonts w:cstheme="minorHAnsi"/>
          <w:szCs w:val="24"/>
        </w:rPr>
        <w:t>Montana Hospital Association</w:t>
      </w:r>
    </w:p>
    <w:p w14:paraId="3DB6A07D" w14:textId="7B5169FD" w:rsidR="004C4D00" w:rsidRPr="004C4D00" w:rsidRDefault="004C4D00" w:rsidP="000D599F">
      <w:pPr>
        <w:pStyle w:val="ListParagraph"/>
        <w:numPr>
          <w:ilvl w:val="0"/>
          <w:numId w:val="9"/>
        </w:numPr>
        <w:autoSpaceDE w:val="0"/>
        <w:autoSpaceDN w:val="0"/>
        <w:adjustRightInd w:val="0"/>
        <w:spacing w:before="120" w:line="360" w:lineRule="auto"/>
        <w:rPr>
          <w:rFonts w:cstheme="minorHAnsi"/>
          <w:szCs w:val="24"/>
        </w:rPr>
        <w:sectPr w:rsidR="004C4D00" w:rsidRPr="004C4D00" w:rsidSect="004C4D00">
          <w:type w:val="continuous"/>
          <w:pgSz w:w="15840" w:h="12240" w:orient="landscape"/>
          <w:pgMar w:top="1440" w:right="1440" w:bottom="1170" w:left="1440" w:header="576" w:footer="465" w:gutter="0"/>
          <w:pgBorders w:offsetFrom="page">
            <w:top w:val="single" w:sz="18" w:space="24" w:color="auto"/>
            <w:left w:val="single" w:sz="18" w:space="24" w:color="auto"/>
            <w:bottom w:val="single" w:sz="18" w:space="24" w:color="auto"/>
            <w:right w:val="single" w:sz="18" w:space="24" w:color="auto"/>
          </w:pgBorders>
          <w:cols w:num="2" w:space="720"/>
          <w:titlePg/>
          <w:docGrid w:linePitch="360"/>
        </w:sectPr>
      </w:pPr>
      <w:r>
        <w:rPr>
          <w:rFonts w:cstheme="minorHAnsi"/>
          <w:szCs w:val="24"/>
        </w:rPr>
        <w:t>Montana Office of Rural Health and Area Health Education Center (MORH/AHEC)</w:t>
      </w:r>
    </w:p>
    <w:p w14:paraId="0A0B10C9" w14:textId="77777777" w:rsidR="004C4D00" w:rsidRDefault="004C4D00" w:rsidP="00471E8D">
      <w:pPr>
        <w:pStyle w:val="ListParagraph"/>
        <w:autoSpaceDE w:val="0"/>
        <w:autoSpaceDN w:val="0"/>
        <w:adjustRightInd w:val="0"/>
        <w:rPr>
          <w:rFonts w:cstheme="minorHAnsi"/>
          <w:szCs w:val="24"/>
        </w:rPr>
        <w:sectPr w:rsidR="004C4D00" w:rsidSect="00E93D62">
          <w:type w:val="continuous"/>
          <w:pgSz w:w="15840" w:h="12240" w:orient="landscape"/>
          <w:pgMar w:top="1440" w:right="1440" w:bottom="1170" w:left="1440" w:header="576" w:footer="465" w:gutter="0"/>
          <w:pgBorders w:offsetFrom="page">
            <w:top w:val="single" w:sz="18" w:space="24" w:color="auto"/>
            <w:left w:val="single" w:sz="18" w:space="24" w:color="auto"/>
            <w:bottom w:val="single" w:sz="18" w:space="24" w:color="auto"/>
            <w:right w:val="single" w:sz="18" w:space="24" w:color="auto"/>
          </w:pgBorders>
          <w:cols w:space="720"/>
          <w:titlePg/>
          <w:docGrid w:linePitch="360"/>
        </w:sectPr>
      </w:pPr>
    </w:p>
    <w:p w14:paraId="527EC90F" w14:textId="334F7367" w:rsidR="00AF319F" w:rsidRPr="00BF5D49" w:rsidRDefault="00AF319F" w:rsidP="00471E8D">
      <w:pPr>
        <w:pStyle w:val="ListParagraph"/>
        <w:autoSpaceDE w:val="0"/>
        <w:autoSpaceDN w:val="0"/>
        <w:adjustRightInd w:val="0"/>
        <w:rPr>
          <w:rFonts w:cstheme="minorHAnsi"/>
          <w:szCs w:val="24"/>
        </w:rPr>
      </w:pPr>
    </w:p>
    <w:p w14:paraId="6948B4B9" w14:textId="77777777" w:rsidR="006525DE" w:rsidRPr="006525DE" w:rsidRDefault="006525DE" w:rsidP="006525DE">
      <w:pPr>
        <w:ind w:left="720"/>
        <w:rPr>
          <w:rFonts w:cs="Times New Roman"/>
          <w:b/>
          <w:szCs w:val="24"/>
          <w:u w:val="single"/>
        </w:rPr>
      </w:pPr>
    </w:p>
    <w:p w14:paraId="157AD59B" w14:textId="3314F7CE" w:rsidR="006525DE" w:rsidRPr="003445DD" w:rsidRDefault="006525DE" w:rsidP="000D599F">
      <w:pPr>
        <w:numPr>
          <w:ilvl w:val="0"/>
          <w:numId w:val="9"/>
        </w:numPr>
        <w:rPr>
          <w:rFonts w:cs="Times New Roman"/>
          <w:b/>
          <w:szCs w:val="24"/>
          <w:u w:val="single"/>
        </w:rPr>
        <w:sectPr w:rsidR="006525DE" w:rsidRPr="003445DD" w:rsidSect="00E93D62">
          <w:type w:val="continuous"/>
          <w:pgSz w:w="15840" w:h="12240" w:orient="landscape"/>
          <w:pgMar w:top="1440" w:right="1440" w:bottom="1170" w:left="1440" w:header="576" w:footer="465" w:gutter="0"/>
          <w:pgBorders w:offsetFrom="page">
            <w:top w:val="single" w:sz="18" w:space="24" w:color="auto"/>
            <w:left w:val="single" w:sz="18" w:space="24" w:color="auto"/>
            <w:bottom w:val="single" w:sz="18" w:space="24" w:color="auto"/>
            <w:right w:val="single" w:sz="18" w:space="24" w:color="auto"/>
          </w:pgBorders>
          <w:cols w:space="720"/>
          <w:titlePg/>
          <w:docGrid w:linePitch="360"/>
        </w:sectPr>
      </w:pPr>
    </w:p>
    <w:p w14:paraId="27F012C8" w14:textId="052B7139" w:rsidR="00AA2325" w:rsidRDefault="00AA2325" w:rsidP="00AA2325"/>
    <w:p w14:paraId="6EA338BF" w14:textId="7DB619E7" w:rsidR="00D014B9" w:rsidRDefault="00D014B9">
      <w:pPr>
        <w:spacing w:after="200" w:line="276" w:lineRule="auto"/>
      </w:pPr>
      <w:r>
        <w:br w:type="page"/>
      </w:r>
    </w:p>
    <w:p w14:paraId="13D92A73" w14:textId="37CD4595" w:rsidR="006C5DF6" w:rsidRPr="00332384" w:rsidRDefault="00130562" w:rsidP="000D599F">
      <w:pPr>
        <w:pStyle w:val="Heading2"/>
        <w:numPr>
          <w:ilvl w:val="0"/>
          <w:numId w:val="14"/>
        </w:numPr>
        <w:rPr>
          <w:rFonts w:asciiTheme="minorHAnsi" w:hAnsiTheme="minorHAnsi" w:cstheme="minorHAnsi"/>
        </w:rPr>
      </w:pPr>
      <w:bookmarkStart w:id="4" w:name="_Toc102125450"/>
      <w:r w:rsidRPr="00332384">
        <w:rPr>
          <w:rFonts w:asciiTheme="minorHAnsi" w:hAnsiTheme="minorHAnsi" w:cstheme="minorHAnsi"/>
        </w:rPr>
        <w:lastRenderedPageBreak/>
        <w:t>Pondera</w:t>
      </w:r>
      <w:r w:rsidR="00BF71E2" w:rsidRPr="00332384">
        <w:rPr>
          <w:rFonts w:asciiTheme="minorHAnsi" w:hAnsiTheme="minorHAnsi" w:cstheme="minorHAnsi"/>
        </w:rPr>
        <w:t xml:space="preserve"> County</w:t>
      </w:r>
      <w:r w:rsidR="00255C3D" w:rsidRPr="00332384">
        <w:rPr>
          <w:rFonts w:asciiTheme="minorHAnsi" w:hAnsiTheme="minorHAnsi" w:cstheme="minorHAnsi"/>
        </w:rPr>
        <w:t xml:space="preserve"> Indicators</w:t>
      </w:r>
      <w:bookmarkEnd w:id="4"/>
    </w:p>
    <w:p w14:paraId="0D3E2A10" w14:textId="77777777" w:rsidR="00B91970" w:rsidRPr="00067872" w:rsidRDefault="00B91970" w:rsidP="00186CE9">
      <w:pPr>
        <w:rPr>
          <w:rFonts w:cstheme="minorHAnsi"/>
          <w:sz w:val="18"/>
          <w:szCs w:val="18"/>
          <w:u w:val="single"/>
        </w:rPr>
      </w:pPr>
    </w:p>
    <w:p w14:paraId="60EA665C" w14:textId="526CCE57" w:rsidR="009608FE" w:rsidRPr="003445DD" w:rsidRDefault="000C3DBC" w:rsidP="009608FE">
      <w:pPr>
        <w:rPr>
          <w:rFonts w:cstheme="minorHAnsi"/>
          <w:szCs w:val="24"/>
          <w:u w:val="single"/>
        </w:rPr>
      </w:pPr>
      <w:r w:rsidRPr="003445DD">
        <w:rPr>
          <w:rFonts w:cstheme="minorHAnsi"/>
          <w:szCs w:val="24"/>
          <w:u w:val="single"/>
        </w:rPr>
        <w:t>Population Demographics</w:t>
      </w:r>
    </w:p>
    <w:p w14:paraId="795CC0F1" w14:textId="27E1D35B" w:rsidR="009608FE" w:rsidRPr="003445DD" w:rsidRDefault="00405AE6" w:rsidP="000D599F">
      <w:pPr>
        <w:pStyle w:val="ListParagraph"/>
        <w:numPr>
          <w:ilvl w:val="0"/>
          <w:numId w:val="6"/>
        </w:numPr>
        <w:rPr>
          <w:rFonts w:cstheme="minorHAnsi"/>
          <w:szCs w:val="24"/>
        </w:rPr>
      </w:pPr>
      <w:r>
        <w:rPr>
          <w:rFonts w:cstheme="minorHAnsi"/>
          <w:szCs w:val="24"/>
        </w:rPr>
        <w:t>83.0</w:t>
      </w:r>
      <w:r w:rsidR="00322694" w:rsidRPr="003445DD">
        <w:rPr>
          <w:rFonts w:cstheme="minorHAnsi"/>
          <w:szCs w:val="24"/>
        </w:rPr>
        <w:t>%</w:t>
      </w:r>
      <w:r w:rsidR="009608FE" w:rsidRPr="003445DD">
        <w:rPr>
          <w:rFonts w:cstheme="minorHAnsi"/>
          <w:szCs w:val="24"/>
        </w:rPr>
        <w:t xml:space="preserve"> of </w:t>
      </w:r>
      <w:r>
        <w:rPr>
          <w:rFonts w:cstheme="minorHAnsi"/>
          <w:szCs w:val="24"/>
        </w:rPr>
        <w:t>Pondera</w:t>
      </w:r>
      <w:r w:rsidR="003445DD" w:rsidRPr="003445DD">
        <w:rPr>
          <w:rFonts w:cstheme="minorHAnsi"/>
          <w:szCs w:val="24"/>
        </w:rPr>
        <w:t xml:space="preserve"> Cou</w:t>
      </w:r>
      <w:r w:rsidR="00BF71E2" w:rsidRPr="003445DD">
        <w:rPr>
          <w:rFonts w:cstheme="minorHAnsi"/>
          <w:szCs w:val="24"/>
        </w:rPr>
        <w:t>nty</w:t>
      </w:r>
      <w:r w:rsidR="009608FE" w:rsidRPr="003445DD">
        <w:rPr>
          <w:rFonts w:cstheme="minorHAnsi"/>
          <w:szCs w:val="24"/>
        </w:rPr>
        <w:t>’s population</w:t>
      </w:r>
      <w:r>
        <w:rPr>
          <w:rFonts w:cstheme="minorHAnsi"/>
          <w:szCs w:val="24"/>
        </w:rPr>
        <w:t xml:space="preserve"> </w:t>
      </w:r>
      <w:r w:rsidRPr="003445DD">
        <w:rPr>
          <w:rFonts w:cstheme="minorHAnsi"/>
          <w:szCs w:val="24"/>
        </w:rPr>
        <w:t xml:space="preserve">is </w:t>
      </w:r>
      <w:r>
        <w:rPr>
          <w:rFonts w:cstheme="minorHAnsi"/>
          <w:szCs w:val="24"/>
        </w:rPr>
        <w:t>white</w:t>
      </w:r>
      <w:r w:rsidR="00322694" w:rsidRPr="003445DD">
        <w:rPr>
          <w:rFonts w:cstheme="minorHAnsi"/>
          <w:szCs w:val="24"/>
        </w:rPr>
        <w:t xml:space="preserve">, and </w:t>
      </w:r>
      <w:r>
        <w:rPr>
          <w:rFonts w:cstheme="minorHAnsi"/>
          <w:szCs w:val="24"/>
        </w:rPr>
        <w:t>16.9</w:t>
      </w:r>
      <w:r w:rsidR="00322694" w:rsidRPr="003445DD">
        <w:rPr>
          <w:rFonts w:cstheme="minorHAnsi"/>
          <w:szCs w:val="24"/>
        </w:rPr>
        <w:t>%</w:t>
      </w:r>
      <w:r w:rsidR="009608FE" w:rsidRPr="003445DD">
        <w:rPr>
          <w:rFonts w:cstheme="minorHAnsi"/>
          <w:szCs w:val="24"/>
        </w:rPr>
        <w:t xml:space="preserve"> </w:t>
      </w:r>
      <w:r>
        <w:rPr>
          <w:rFonts w:cstheme="minorHAnsi"/>
          <w:szCs w:val="24"/>
        </w:rPr>
        <w:t>identifies as American Indian or Alaska Native</w:t>
      </w:r>
    </w:p>
    <w:p w14:paraId="5842C944" w14:textId="33EA8E8E" w:rsidR="009608FE" w:rsidRPr="006525DE" w:rsidRDefault="00405AE6" w:rsidP="000D599F">
      <w:pPr>
        <w:pStyle w:val="ListParagraph"/>
        <w:numPr>
          <w:ilvl w:val="0"/>
          <w:numId w:val="6"/>
        </w:numPr>
        <w:rPr>
          <w:rFonts w:cstheme="minorHAnsi"/>
          <w:szCs w:val="24"/>
        </w:rPr>
      </w:pPr>
      <w:r>
        <w:rPr>
          <w:rFonts w:cstheme="minorHAnsi"/>
          <w:szCs w:val="24"/>
        </w:rPr>
        <w:t>15.8</w:t>
      </w:r>
      <w:r w:rsidR="009608FE" w:rsidRPr="006525DE">
        <w:rPr>
          <w:rFonts w:cstheme="minorHAnsi"/>
          <w:szCs w:val="24"/>
        </w:rPr>
        <w:t xml:space="preserve">% of </w:t>
      </w:r>
      <w:r>
        <w:rPr>
          <w:rFonts w:cstheme="minorHAnsi"/>
          <w:szCs w:val="24"/>
        </w:rPr>
        <w:t>Pondera</w:t>
      </w:r>
      <w:r w:rsidR="00BF71E2" w:rsidRPr="006525DE">
        <w:rPr>
          <w:rFonts w:cstheme="minorHAnsi"/>
          <w:szCs w:val="24"/>
        </w:rPr>
        <w:t xml:space="preserve"> County</w:t>
      </w:r>
      <w:r w:rsidR="009608FE" w:rsidRPr="006525DE">
        <w:rPr>
          <w:rFonts w:cstheme="minorHAnsi"/>
          <w:szCs w:val="24"/>
        </w:rPr>
        <w:t>’s population has disability status</w:t>
      </w:r>
      <w:r w:rsidR="00B02077">
        <w:rPr>
          <w:rFonts w:cstheme="minorHAnsi"/>
          <w:szCs w:val="24"/>
        </w:rPr>
        <w:t>.</w:t>
      </w:r>
    </w:p>
    <w:p w14:paraId="074E0C84" w14:textId="74E7142D" w:rsidR="009608FE" w:rsidRPr="006525DE" w:rsidRDefault="00405AE6" w:rsidP="000D599F">
      <w:pPr>
        <w:pStyle w:val="ListParagraph"/>
        <w:numPr>
          <w:ilvl w:val="0"/>
          <w:numId w:val="6"/>
        </w:numPr>
        <w:rPr>
          <w:rFonts w:cstheme="minorHAnsi"/>
          <w:szCs w:val="24"/>
        </w:rPr>
      </w:pPr>
      <w:r>
        <w:rPr>
          <w:rFonts w:cstheme="minorHAnsi"/>
          <w:szCs w:val="24"/>
        </w:rPr>
        <w:t>20.0</w:t>
      </w:r>
      <w:r w:rsidR="009608FE" w:rsidRPr="006525DE">
        <w:rPr>
          <w:rFonts w:cstheme="minorHAnsi"/>
          <w:szCs w:val="24"/>
        </w:rPr>
        <w:t xml:space="preserve">% of </w:t>
      </w:r>
      <w:r>
        <w:rPr>
          <w:rFonts w:cstheme="minorHAnsi"/>
          <w:szCs w:val="24"/>
        </w:rPr>
        <w:t>Pondera</w:t>
      </w:r>
      <w:r w:rsidR="00BF71E2" w:rsidRPr="006525DE">
        <w:rPr>
          <w:rFonts w:cstheme="minorHAnsi"/>
          <w:szCs w:val="24"/>
        </w:rPr>
        <w:t xml:space="preserve"> County</w:t>
      </w:r>
      <w:r w:rsidR="009608FE" w:rsidRPr="006525DE">
        <w:rPr>
          <w:rFonts w:cstheme="minorHAnsi"/>
          <w:szCs w:val="24"/>
        </w:rPr>
        <w:t>’s population is 65 years and older</w:t>
      </w:r>
      <w:r w:rsidR="007757CF">
        <w:rPr>
          <w:rFonts w:cstheme="minorHAnsi"/>
          <w:szCs w:val="24"/>
        </w:rPr>
        <w:t>.</w:t>
      </w:r>
    </w:p>
    <w:p w14:paraId="19995D53" w14:textId="361CDA83" w:rsidR="00AD14DD" w:rsidRDefault="00405AE6" w:rsidP="000D599F">
      <w:pPr>
        <w:pStyle w:val="ListParagraph"/>
        <w:numPr>
          <w:ilvl w:val="0"/>
          <w:numId w:val="6"/>
        </w:numPr>
        <w:rPr>
          <w:rFonts w:cstheme="minorHAnsi"/>
          <w:szCs w:val="24"/>
        </w:rPr>
      </w:pPr>
      <w:r>
        <w:rPr>
          <w:rFonts w:cstheme="minorHAnsi"/>
          <w:szCs w:val="24"/>
        </w:rPr>
        <w:t>11.9</w:t>
      </w:r>
      <w:r w:rsidR="00AD14DD" w:rsidRPr="006525DE">
        <w:rPr>
          <w:rFonts w:cstheme="minorHAnsi"/>
          <w:szCs w:val="24"/>
        </w:rPr>
        <w:t xml:space="preserve">% of </w:t>
      </w:r>
      <w:r>
        <w:rPr>
          <w:rFonts w:cstheme="minorHAnsi"/>
          <w:szCs w:val="24"/>
        </w:rPr>
        <w:t>Pondera</w:t>
      </w:r>
      <w:r w:rsidR="00BF71E2" w:rsidRPr="006525DE">
        <w:rPr>
          <w:rFonts w:cstheme="minorHAnsi"/>
          <w:szCs w:val="24"/>
        </w:rPr>
        <w:t xml:space="preserve"> County</w:t>
      </w:r>
      <w:r w:rsidR="00AD14DD" w:rsidRPr="006525DE">
        <w:rPr>
          <w:rFonts w:cstheme="minorHAnsi"/>
          <w:szCs w:val="24"/>
        </w:rPr>
        <w:t>’s population has Veteran status</w:t>
      </w:r>
      <w:r w:rsidR="007757CF">
        <w:rPr>
          <w:rFonts w:cstheme="minorHAnsi"/>
          <w:szCs w:val="24"/>
        </w:rPr>
        <w:t>.</w:t>
      </w:r>
    </w:p>
    <w:p w14:paraId="1C6E1C88" w14:textId="7ACECD11" w:rsidR="006525DE" w:rsidRPr="006525DE" w:rsidRDefault="00405AE6" w:rsidP="000D599F">
      <w:pPr>
        <w:pStyle w:val="ListParagraph"/>
        <w:numPr>
          <w:ilvl w:val="0"/>
          <w:numId w:val="6"/>
        </w:numPr>
        <w:rPr>
          <w:rFonts w:cstheme="minorHAnsi"/>
          <w:szCs w:val="24"/>
        </w:rPr>
      </w:pPr>
      <w:r>
        <w:rPr>
          <w:rFonts w:cstheme="minorHAnsi"/>
          <w:szCs w:val="24"/>
        </w:rPr>
        <w:t>33.5</w:t>
      </w:r>
      <w:r w:rsidR="006525DE">
        <w:rPr>
          <w:rFonts w:cstheme="minorHAnsi"/>
          <w:szCs w:val="24"/>
        </w:rPr>
        <w:t xml:space="preserve">% of </w:t>
      </w:r>
      <w:r>
        <w:rPr>
          <w:rFonts w:cstheme="minorHAnsi"/>
          <w:szCs w:val="24"/>
        </w:rPr>
        <w:t>Pondera</w:t>
      </w:r>
      <w:r w:rsidR="006525DE">
        <w:rPr>
          <w:rFonts w:cstheme="minorHAnsi"/>
          <w:szCs w:val="24"/>
        </w:rPr>
        <w:t xml:space="preserve"> County’s population </w:t>
      </w:r>
      <w:r>
        <w:rPr>
          <w:rFonts w:cstheme="minorHAnsi"/>
          <w:szCs w:val="24"/>
        </w:rPr>
        <w:t xml:space="preserve">is a </w:t>
      </w:r>
      <w:r w:rsidRPr="00405AE6">
        <w:rPr>
          <w:rFonts w:cstheme="minorHAnsi"/>
          <w:szCs w:val="24"/>
        </w:rPr>
        <w:t>“High school graduate (includes equivalency)”</w:t>
      </w:r>
      <w:r w:rsidR="006525DE">
        <w:rPr>
          <w:rFonts w:cstheme="minorHAnsi"/>
          <w:szCs w:val="24"/>
        </w:rPr>
        <w:t xml:space="preserve"> as their highest degree attained; </w:t>
      </w:r>
      <w:r>
        <w:rPr>
          <w:rFonts w:cstheme="minorHAnsi"/>
          <w:szCs w:val="24"/>
        </w:rPr>
        <w:t>25.4</w:t>
      </w:r>
      <w:r w:rsidR="006525DE">
        <w:rPr>
          <w:rFonts w:cstheme="minorHAnsi"/>
          <w:szCs w:val="24"/>
        </w:rPr>
        <w:t xml:space="preserve">% </w:t>
      </w:r>
      <w:r w:rsidR="007D1509">
        <w:rPr>
          <w:rFonts w:cstheme="minorHAnsi"/>
          <w:szCs w:val="24"/>
        </w:rPr>
        <w:t>have “Some college, no degree</w:t>
      </w:r>
      <w:r w:rsidR="006525DE">
        <w:rPr>
          <w:rFonts w:cstheme="minorHAnsi"/>
          <w:szCs w:val="24"/>
        </w:rPr>
        <w:t>.</w:t>
      </w:r>
      <w:r w:rsidR="007D1509">
        <w:rPr>
          <w:rFonts w:cstheme="minorHAnsi"/>
          <w:szCs w:val="24"/>
        </w:rPr>
        <w:t>”</w:t>
      </w:r>
    </w:p>
    <w:p w14:paraId="352BEEBD" w14:textId="77777777" w:rsidR="007A0EA5" w:rsidRPr="003445DD" w:rsidRDefault="007A0EA5" w:rsidP="00186CE9">
      <w:pPr>
        <w:rPr>
          <w:rFonts w:cstheme="minorHAnsi"/>
          <w:szCs w:val="24"/>
          <w:highlight w:val="yellow"/>
          <w:u w:val="single"/>
        </w:rPr>
      </w:pPr>
    </w:p>
    <w:p w14:paraId="39E798C4" w14:textId="77777777" w:rsidR="000C3DBC" w:rsidRPr="006525DE" w:rsidRDefault="000C3DBC" w:rsidP="00186CE9">
      <w:pPr>
        <w:rPr>
          <w:rFonts w:cstheme="minorHAnsi"/>
          <w:szCs w:val="24"/>
          <w:u w:val="single"/>
        </w:rPr>
      </w:pPr>
      <w:r w:rsidRPr="006525DE">
        <w:rPr>
          <w:rFonts w:cstheme="minorHAnsi"/>
          <w:szCs w:val="24"/>
          <w:u w:val="single"/>
        </w:rPr>
        <w:t>Size of County and Remoteness</w:t>
      </w:r>
    </w:p>
    <w:p w14:paraId="04DC6E20" w14:textId="45A9A14E" w:rsidR="000C3DBC" w:rsidRPr="006525DE" w:rsidRDefault="007D1509" w:rsidP="000D599F">
      <w:pPr>
        <w:pStyle w:val="ListParagraph"/>
        <w:numPr>
          <w:ilvl w:val="0"/>
          <w:numId w:val="6"/>
        </w:numPr>
        <w:rPr>
          <w:rFonts w:cstheme="minorHAnsi"/>
          <w:szCs w:val="24"/>
        </w:rPr>
      </w:pPr>
      <w:r>
        <w:rPr>
          <w:rFonts w:cstheme="minorHAnsi"/>
          <w:szCs w:val="24"/>
        </w:rPr>
        <w:t>5,994</w:t>
      </w:r>
      <w:r w:rsidR="000C3DBC" w:rsidRPr="006525DE">
        <w:rPr>
          <w:rFonts w:cstheme="minorHAnsi"/>
          <w:szCs w:val="24"/>
        </w:rPr>
        <w:t xml:space="preserve"> people in </w:t>
      </w:r>
      <w:r>
        <w:rPr>
          <w:rFonts w:cstheme="minorHAnsi"/>
          <w:szCs w:val="24"/>
        </w:rPr>
        <w:t>Pondera</w:t>
      </w:r>
      <w:r w:rsidR="00BF71E2" w:rsidRPr="006525DE">
        <w:rPr>
          <w:rFonts w:cstheme="minorHAnsi"/>
          <w:szCs w:val="24"/>
        </w:rPr>
        <w:t xml:space="preserve"> County</w:t>
      </w:r>
      <w:r w:rsidR="003A3EA4">
        <w:rPr>
          <w:rFonts w:cstheme="minorHAnsi"/>
          <w:szCs w:val="24"/>
        </w:rPr>
        <w:t>.</w:t>
      </w:r>
    </w:p>
    <w:p w14:paraId="177969B7" w14:textId="01474ABF" w:rsidR="000C3DBC" w:rsidRPr="006525DE" w:rsidRDefault="007D1509" w:rsidP="000D599F">
      <w:pPr>
        <w:pStyle w:val="ListParagraph"/>
        <w:numPr>
          <w:ilvl w:val="0"/>
          <w:numId w:val="6"/>
        </w:numPr>
        <w:rPr>
          <w:rFonts w:cstheme="minorHAnsi"/>
          <w:szCs w:val="24"/>
        </w:rPr>
      </w:pPr>
      <w:r>
        <w:rPr>
          <w:rFonts w:cstheme="minorHAnsi"/>
          <w:szCs w:val="24"/>
        </w:rPr>
        <w:t>3.7</w:t>
      </w:r>
      <w:r w:rsidR="000C3DBC" w:rsidRPr="006525DE">
        <w:rPr>
          <w:rFonts w:cstheme="minorHAnsi"/>
          <w:szCs w:val="24"/>
        </w:rPr>
        <w:t xml:space="preserve"> people per square mile</w:t>
      </w:r>
      <w:r w:rsidR="003A3EA4">
        <w:rPr>
          <w:rFonts w:cstheme="minorHAnsi"/>
          <w:szCs w:val="24"/>
        </w:rPr>
        <w:t>.</w:t>
      </w:r>
    </w:p>
    <w:p w14:paraId="27D94BC7" w14:textId="77777777" w:rsidR="00B91970" w:rsidRPr="006525DE" w:rsidRDefault="00B91970" w:rsidP="00186CE9">
      <w:pPr>
        <w:rPr>
          <w:rFonts w:cstheme="minorHAnsi"/>
          <w:szCs w:val="24"/>
          <w:u w:val="single"/>
        </w:rPr>
      </w:pPr>
    </w:p>
    <w:p w14:paraId="25AE9C07" w14:textId="2EECE08D" w:rsidR="00AD14DD" w:rsidRPr="006525DE" w:rsidRDefault="005011B3" w:rsidP="009608FE">
      <w:pPr>
        <w:rPr>
          <w:rFonts w:cstheme="minorHAnsi"/>
          <w:szCs w:val="24"/>
          <w:u w:val="single"/>
        </w:rPr>
      </w:pPr>
      <w:r w:rsidRPr="006525DE">
        <w:rPr>
          <w:rFonts w:cstheme="minorHAnsi"/>
          <w:szCs w:val="24"/>
          <w:u w:val="single"/>
        </w:rPr>
        <w:t>Socioeconomic Measures</w:t>
      </w:r>
    </w:p>
    <w:p w14:paraId="7FC0BC5E" w14:textId="39D374AC" w:rsidR="005011B3" w:rsidRPr="006525DE" w:rsidRDefault="007D1509" w:rsidP="000D599F">
      <w:pPr>
        <w:pStyle w:val="ListParagraph"/>
        <w:numPr>
          <w:ilvl w:val="0"/>
          <w:numId w:val="6"/>
        </w:numPr>
        <w:rPr>
          <w:rFonts w:cstheme="minorHAnsi"/>
          <w:szCs w:val="24"/>
        </w:rPr>
      </w:pPr>
      <w:r>
        <w:rPr>
          <w:rFonts w:cstheme="minorHAnsi"/>
          <w:szCs w:val="24"/>
        </w:rPr>
        <w:t>29.4</w:t>
      </w:r>
      <w:r w:rsidR="005011B3" w:rsidRPr="006525DE">
        <w:rPr>
          <w:rFonts w:cstheme="minorHAnsi"/>
          <w:szCs w:val="24"/>
        </w:rPr>
        <w:t>% of children live in poverty</w:t>
      </w:r>
      <w:r w:rsidR="003A3EA4">
        <w:rPr>
          <w:rFonts w:cstheme="minorHAnsi"/>
          <w:szCs w:val="24"/>
        </w:rPr>
        <w:t>.</w:t>
      </w:r>
    </w:p>
    <w:p w14:paraId="63986DF8" w14:textId="3A2EE223" w:rsidR="00AD14DD" w:rsidRPr="006525DE" w:rsidRDefault="007D1509" w:rsidP="000D599F">
      <w:pPr>
        <w:pStyle w:val="ListParagraph"/>
        <w:numPr>
          <w:ilvl w:val="0"/>
          <w:numId w:val="6"/>
        </w:numPr>
        <w:rPr>
          <w:rFonts w:cstheme="minorHAnsi"/>
          <w:szCs w:val="24"/>
        </w:rPr>
      </w:pPr>
      <w:r>
        <w:rPr>
          <w:rFonts w:cstheme="minorHAnsi"/>
          <w:szCs w:val="24"/>
        </w:rPr>
        <w:t>19.3</w:t>
      </w:r>
      <w:r w:rsidR="00AD14DD" w:rsidRPr="006525DE">
        <w:rPr>
          <w:rFonts w:cstheme="minorHAnsi"/>
          <w:szCs w:val="24"/>
        </w:rPr>
        <w:t>% of persons are below the federal poverty level</w:t>
      </w:r>
      <w:r w:rsidR="0054069E">
        <w:rPr>
          <w:rFonts w:cstheme="minorHAnsi"/>
          <w:szCs w:val="24"/>
        </w:rPr>
        <w:t>.</w:t>
      </w:r>
    </w:p>
    <w:p w14:paraId="5AEC9E60" w14:textId="356253B4" w:rsidR="009608FE" w:rsidRPr="006525DE" w:rsidRDefault="00811610" w:rsidP="000D599F">
      <w:pPr>
        <w:pStyle w:val="ListParagraph"/>
        <w:numPr>
          <w:ilvl w:val="0"/>
          <w:numId w:val="6"/>
        </w:numPr>
        <w:rPr>
          <w:rFonts w:cstheme="minorHAnsi"/>
          <w:szCs w:val="24"/>
        </w:rPr>
      </w:pPr>
      <w:r>
        <w:rPr>
          <w:rFonts w:cstheme="minorHAnsi"/>
          <w:szCs w:val="24"/>
        </w:rPr>
        <w:t>15.0</w:t>
      </w:r>
      <w:r w:rsidR="009608FE" w:rsidRPr="006525DE">
        <w:rPr>
          <w:rFonts w:cstheme="minorHAnsi"/>
          <w:szCs w:val="24"/>
        </w:rPr>
        <w:t xml:space="preserve">% of adults (age&lt;65) are uninsured; </w:t>
      </w:r>
      <w:r>
        <w:rPr>
          <w:rFonts w:cstheme="minorHAnsi"/>
          <w:szCs w:val="24"/>
        </w:rPr>
        <w:t>7.0</w:t>
      </w:r>
      <w:r w:rsidR="009608FE" w:rsidRPr="006525DE">
        <w:rPr>
          <w:rFonts w:cstheme="minorHAnsi"/>
          <w:szCs w:val="24"/>
        </w:rPr>
        <w:t>% of children less than age 18, are uninsured</w:t>
      </w:r>
      <w:r w:rsidR="0054069E">
        <w:rPr>
          <w:rFonts w:cstheme="minorHAnsi"/>
          <w:szCs w:val="24"/>
        </w:rPr>
        <w:t>.</w:t>
      </w:r>
    </w:p>
    <w:p w14:paraId="2007602E" w14:textId="74E1009D" w:rsidR="005011B3" w:rsidRPr="006525DE" w:rsidRDefault="00811610" w:rsidP="000D599F">
      <w:pPr>
        <w:pStyle w:val="ListParagraph"/>
        <w:numPr>
          <w:ilvl w:val="0"/>
          <w:numId w:val="6"/>
        </w:numPr>
        <w:rPr>
          <w:rFonts w:cstheme="minorHAnsi"/>
          <w:szCs w:val="24"/>
        </w:rPr>
      </w:pPr>
      <w:r>
        <w:rPr>
          <w:rFonts w:cstheme="minorHAnsi"/>
          <w:szCs w:val="24"/>
        </w:rPr>
        <w:t>14.6</w:t>
      </w:r>
      <w:r w:rsidR="005011B3" w:rsidRPr="006525DE">
        <w:rPr>
          <w:rFonts w:cstheme="minorHAnsi"/>
          <w:szCs w:val="24"/>
        </w:rPr>
        <w:t>% of the population is enrolled in Medicaid</w:t>
      </w:r>
      <w:r w:rsidR="0054069E">
        <w:rPr>
          <w:rFonts w:cstheme="minorHAnsi"/>
          <w:szCs w:val="24"/>
        </w:rPr>
        <w:t>.</w:t>
      </w:r>
    </w:p>
    <w:p w14:paraId="56018C44" w14:textId="77777777" w:rsidR="00B91970" w:rsidRPr="003445DD" w:rsidRDefault="00B91970" w:rsidP="00B56D4F">
      <w:pPr>
        <w:rPr>
          <w:rFonts w:cstheme="minorHAnsi"/>
          <w:szCs w:val="24"/>
          <w:highlight w:val="yellow"/>
          <w:u w:val="single"/>
        </w:rPr>
      </w:pPr>
    </w:p>
    <w:p w14:paraId="146EF874" w14:textId="77777777" w:rsidR="000C3DBC" w:rsidRPr="006525DE" w:rsidRDefault="000C3DBC" w:rsidP="00B56D4F">
      <w:pPr>
        <w:rPr>
          <w:rFonts w:cstheme="minorHAnsi"/>
          <w:szCs w:val="24"/>
          <w:u w:val="single"/>
        </w:rPr>
      </w:pPr>
      <w:r w:rsidRPr="006525DE">
        <w:rPr>
          <w:rFonts w:cstheme="minorHAnsi"/>
          <w:szCs w:val="24"/>
          <w:u w:val="single"/>
        </w:rPr>
        <w:t>Select Health Measures</w:t>
      </w:r>
    </w:p>
    <w:p w14:paraId="6D8E0AE0" w14:textId="1D7C0BB7" w:rsidR="000C3DBC" w:rsidRDefault="00811610" w:rsidP="000D599F">
      <w:pPr>
        <w:pStyle w:val="ListParagraph"/>
        <w:numPr>
          <w:ilvl w:val="0"/>
          <w:numId w:val="6"/>
        </w:numPr>
        <w:rPr>
          <w:rFonts w:cstheme="minorHAnsi"/>
          <w:szCs w:val="24"/>
        </w:rPr>
      </w:pPr>
      <w:r>
        <w:rPr>
          <w:rFonts w:cstheme="minorHAnsi"/>
          <w:szCs w:val="24"/>
        </w:rPr>
        <w:t>32.0</w:t>
      </w:r>
      <w:r w:rsidR="000C3DBC" w:rsidRPr="006525DE">
        <w:rPr>
          <w:rFonts w:cstheme="minorHAnsi"/>
          <w:szCs w:val="24"/>
        </w:rPr>
        <w:t>% of adults are considered obese</w:t>
      </w:r>
      <w:r w:rsidR="0054069E">
        <w:rPr>
          <w:rFonts w:cstheme="minorHAnsi"/>
          <w:szCs w:val="24"/>
        </w:rPr>
        <w:t>.</w:t>
      </w:r>
    </w:p>
    <w:p w14:paraId="6DFF3C09" w14:textId="036EEB9D" w:rsidR="00E25B4E" w:rsidRDefault="00E25B4E" w:rsidP="000D599F">
      <w:pPr>
        <w:pStyle w:val="ListParagraph"/>
        <w:numPr>
          <w:ilvl w:val="0"/>
          <w:numId w:val="6"/>
        </w:numPr>
        <w:rPr>
          <w:rFonts w:cstheme="minorHAnsi"/>
          <w:szCs w:val="24"/>
        </w:rPr>
      </w:pPr>
      <w:r>
        <w:rPr>
          <w:rFonts w:cstheme="minorHAnsi"/>
          <w:szCs w:val="24"/>
        </w:rPr>
        <w:t>22.0</w:t>
      </w:r>
      <w:r w:rsidRPr="006525DE">
        <w:rPr>
          <w:rFonts w:cstheme="minorHAnsi"/>
          <w:szCs w:val="24"/>
        </w:rPr>
        <w:t xml:space="preserve">% of adults </w:t>
      </w:r>
      <w:r w:rsidR="009929F0">
        <w:rPr>
          <w:rFonts w:cstheme="minorHAnsi"/>
          <w:szCs w:val="24"/>
        </w:rPr>
        <w:t>report smoking.</w:t>
      </w:r>
    </w:p>
    <w:p w14:paraId="363C71E3" w14:textId="5C6203A0" w:rsidR="009929F0" w:rsidRPr="009929F0" w:rsidRDefault="009929F0" w:rsidP="000D599F">
      <w:pPr>
        <w:pStyle w:val="ListParagraph"/>
        <w:numPr>
          <w:ilvl w:val="0"/>
          <w:numId w:val="6"/>
        </w:numPr>
        <w:rPr>
          <w:rFonts w:cstheme="minorHAnsi"/>
          <w:szCs w:val="24"/>
        </w:rPr>
      </w:pPr>
      <w:r>
        <w:rPr>
          <w:rFonts w:cstheme="minorHAnsi"/>
          <w:szCs w:val="24"/>
        </w:rPr>
        <w:t>24.0</w:t>
      </w:r>
      <w:r w:rsidRPr="006525DE">
        <w:rPr>
          <w:rFonts w:cstheme="minorHAnsi"/>
          <w:szCs w:val="24"/>
        </w:rPr>
        <w:t xml:space="preserve">% of adults </w:t>
      </w:r>
      <w:r>
        <w:rPr>
          <w:rFonts w:cstheme="minorHAnsi"/>
          <w:szCs w:val="24"/>
        </w:rPr>
        <w:t>report excessive drinking.</w:t>
      </w:r>
    </w:p>
    <w:p w14:paraId="0872CDC5" w14:textId="0982AF13" w:rsidR="006525DE" w:rsidRPr="006C1142" w:rsidRDefault="00AF18F1" w:rsidP="000D599F">
      <w:pPr>
        <w:pStyle w:val="ListParagraph"/>
        <w:numPr>
          <w:ilvl w:val="0"/>
          <w:numId w:val="6"/>
        </w:numPr>
        <w:rPr>
          <w:rFonts w:cstheme="minorHAnsi"/>
          <w:szCs w:val="24"/>
        </w:rPr>
      </w:pPr>
      <w:r>
        <w:rPr>
          <w:rFonts w:cstheme="minorHAnsi"/>
          <w:szCs w:val="24"/>
        </w:rPr>
        <w:t>24</w:t>
      </w:r>
      <w:r w:rsidR="003A1AAD">
        <w:rPr>
          <w:rFonts w:cstheme="minorHAnsi"/>
          <w:szCs w:val="24"/>
        </w:rPr>
        <w:t>.0</w:t>
      </w:r>
      <w:r w:rsidR="00B91970" w:rsidRPr="006525DE">
        <w:rPr>
          <w:rFonts w:cstheme="minorHAnsi"/>
          <w:szCs w:val="24"/>
        </w:rPr>
        <w:t>% of the adult population report physical inactivity</w:t>
      </w:r>
      <w:r w:rsidR="003A1AAD">
        <w:rPr>
          <w:rFonts w:cstheme="minorHAnsi"/>
          <w:szCs w:val="24"/>
        </w:rPr>
        <w:t>.</w:t>
      </w:r>
    </w:p>
    <w:p w14:paraId="41C21F89" w14:textId="5EAC8612" w:rsidR="006525DE" w:rsidRPr="006525DE" w:rsidRDefault="006525DE" w:rsidP="000D599F">
      <w:pPr>
        <w:pStyle w:val="ListParagraph"/>
        <w:numPr>
          <w:ilvl w:val="0"/>
          <w:numId w:val="6"/>
        </w:numPr>
        <w:rPr>
          <w:rFonts w:cstheme="minorHAnsi"/>
          <w:szCs w:val="24"/>
        </w:rPr>
      </w:pPr>
      <w:r>
        <w:rPr>
          <w:rFonts w:cstheme="minorHAnsi"/>
          <w:szCs w:val="24"/>
        </w:rPr>
        <w:t>41</w:t>
      </w:r>
      <w:r w:rsidR="00F237F5">
        <w:rPr>
          <w:rFonts w:cstheme="minorHAnsi"/>
          <w:szCs w:val="24"/>
        </w:rPr>
        <w:t>.0</w:t>
      </w:r>
      <w:r>
        <w:rPr>
          <w:rFonts w:cstheme="minorHAnsi"/>
          <w:szCs w:val="24"/>
        </w:rPr>
        <w:t>% of adults living in frontier Montana report two or more chronic conditions</w:t>
      </w:r>
      <w:r w:rsidR="00276708">
        <w:rPr>
          <w:rFonts w:cstheme="minorHAnsi"/>
          <w:szCs w:val="24"/>
        </w:rPr>
        <w:t>.</w:t>
      </w:r>
    </w:p>
    <w:p w14:paraId="0FF7E62F" w14:textId="014D04CC" w:rsidR="00A219D0" w:rsidRPr="006525DE" w:rsidRDefault="00A219D0" w:rsidP="000D599F">
      <w:pPr>
        <w:pStyle w:val="ListParagraph"/>
        <w:numPr>
          <w:ilvl w:val="0"/>
          <w:numId w:val="6"/>
        </w:numPr>
        <w:rPr>
          <w:rFonts w:cstheme="minorHAnsi"/>
          <w:szCs w:val="24"/>
        </w:rPr>
      </w:pPr>
      <w:r w:rsidRPr="006525DE">
        <w:rPr>
          <w:rFonts w:cstheme="minorHAnsi"/>
          <w:szCs w:val="24"/>
        </w:rPr>
        <w:t>Montana’s</w:t>
      </w:r>
      <w:r w:rsidR="00F237F5">
        <w:rPr>
          <w:rFonts w:cstheme="minorHAnsi"/>
          <w:szCs w:val="24"/>
        </w:rPr>
        <w:t xml:space="preserve"> veteran</w:t>
      </w:r>
      <w:r w:rsidRPr="006525DE">
        <w:rPr>
          <w:rFonts w:cstheme="minorHAnsi"/>
          <w:szCs w:val="24"/>
        </w:rPr>
        <w:t xml:space="preserve"> suicide rate (per 100,000 pop</w:t>
      </w:r>
      <w:r w:rsidR="00067872" w:rsidRPr="006525DE">
        <w:rPr>
          <w:rFonts w:cstheme="minorHAnsi"/>
          <w:szCs w:val="24"/>
        </w:rPr>
        <w:t>ulation</w:t>
      </w:r>
      <w:r w:rsidRPr="006525DE">
        <w:rPr>
          <w:rFonts w:cstheme="minorHAnsi"/>
          <w:szCs w:val="24"/>
        </w:rPr>
        <w:t xml:space="preserve">) is </w:t>
      </w:r>
      <w:r w:rsidR="00F237F5">
        <w:rPr>
          <w:rFonts w:cstheme="minorHAnsi"/>
          <w:szCs w:val="24"/>
        </w:rPr>
        <w:t>65.7</w:t>
      </w:r>
      <w:r w:rsidRPr="006525DE">
        <w:rPr>
          <w:rFonts w:cstheme="minorHAnsi"/>
          <w:szCs w:val="24"/>
        </w:rPr>
        <w:t xml:space="preserve"> compared to </w:t>
      </w:r>
      <w:r w:rsidR="00F237F5">
        <w:rPr>
          <w:rFonts w:cstheme="minorHAnsi"/>
          <w:szCs w:val="24"/>
        </w:rPr>
        <w:t>38.4</w:t>
      </w:r>
      <w:r w:rsidRPr="006525DE">
        <w:rPr>
          <w:rFonts w:cstheme="minorHAnsi"/>
          <w:szCs w:val="24"/>
        </w:rPr>
        <w:t xml:space="preserve"> for the U.S.</w:t>
      </w:r>
    </w:p>
    <w:p w14:paraId="471F4D74" w14:textId="77777777" w:rsidR="00B91970" w:rsidRPr="007A0EA5" w:rsidRDefault="00B91970" w:rsidP="00186CE9">
      <w:pPr>
        <w:rPr>
          <w:rFonts w:cstheme="minorHAnsi"/>
          <w:szCs w:val="24"/>
          <w:highlight w:val="yellow"/>
          <w:u w:val="single"/>
        </w:rPr>
      </w:pPr>
    </w:p>
    <w:p w14:paraId="16EB41F2" w14:textId="77777777" w:rsidR="00A14ADF" w:rsidRPr="007A0EA5" w:rsidRDefault="00255C3D" w:rsidP="00186CE9">
      <w:pPr>
        <w:rPr>
          <w:rFonts w:cstheme="minorHAnsi"/>
          <w:szCs w:val="24"/>
        </w:rPr>
      </w:pPr>
      <w:r w:rsidRPr="007A0EA5">
        <w:rPr>
          <w:rFonts w:cstheme="minorHAnsi"/>
          <w:szCs w:val="24"/>
          <w:u w:val="single"/>
        </w:rPr>
        <w:t>Nearest Major Hospital</w:t>
      </w:r>
    </w:p>
    <w:p w14:paraId="43FFCBE8" w14:textId="7C20509E" w:rsidR="0016435F" w:rsidRPr="009929F0" w:rsidRDefault="00E276F9" w:rsidP="000D599F">
      <w:pPr>
        <w:numPr>
          <w:ilvl w:val="0"/>
          <w:numId w:val="10"/>
        </w:numPr>
        <w:spacing w:after="200" w:line="276" w:lineRule="auto"/>
        <w:rPr>
          <w:rFonts w:cstheme="minorHAnsi"/>
          <w:szCs w:val="24"/>
        </w:rPr>
      </w:pPr>
      <w:bookmarkStart w:id="5" w:name="_Toc361989092"/>
      <w:proofErr w:type="spellStart"/>
      <w:r w:rsidRPr="00E276F9">
        <w:rPr>
          <w:rFonts w:cstheme="minorHAnsi"/>
          <w:szCs w:val="24"/>
        </w:rPr>
        <w:t>Benefis</w:t>
      </w:r>
      <w:proofErr w:type="spellEnd"/>
      <w:r w:rsidRPr="00E276F9">
        <w:rPr>
          <w:rFonts w:cstheme="minorHAnsi"/>
          <w:szCs w:val="24"/>
        </w:rPr>
        <w:t xml:space="preserve"> Healthcare in Great Falls, MT </w:t>
      </w:r>
      <w:r w:rsidRPr="00332384">
        <w:rPr>
          <w:rFonts w:cstheme="minorHAnsi"/>
          <w:szCs w:val="24"/>
        </w:rPr>
        <w:t xml:space="preserve">is </w:t>
      </w:r>
      <w:r w:rsidR="00332384" w:rsidRPr="00332384">
        <w:rPr>
          <w:rFonts w:cstheme="minorHAnsi"/>
          <w:szCs w:val="24"/>
        </w:rPr>
        <w:t>65</w:t>
      </w:r>
      <w:r w:rsidRPr="00332384">
        <w:rPr>
          <w:rFonts w:cstheme="minorHAnsi"/>
          <w:szCs w:val="24"/>
        </w:rPr>
        <w:t xml:space="preserve"> miles</w:t>
      </w:r>
      <w:r w:rsidRPr="00E276F9">
        <w:rPr>
          <w:rFonts w:cstheme="minorHAnsi"/>
          <w:szCs w:val="24"/>
        </w:rPr>
        <w:t xml:space="preserve"> from</w:t>
      </w:r>
      <w:r>
        <w:rPr>
          <w:rFonts w:cstheme="minorHAnsi"/>
          <w:szCs w:val="24"/>
        </w:rPr>
        <w:t xml:space="preserve"> Logan Health C</w:t>
      </w:r>
      <w:r w:rsidR="00AF18F1">
        <w:rPr>
          <w:rFonts w:cstheme="minorHAnsi"/>
          <w:szCs w:val="24"/>
        </w:rPr>
        <w:t>onrad</w:t>
      </w:r>
      <w:r w:rsidR="0016435F" w:rsidRPr="009929F0">
        <w:rPr>
          <w:rFonts w:cstheme="minorHAnsi"/>
          <w:szCs w:val="24"/>
        </w:rPr>
        <w:br w:type="page"/>
      </w:r>
    </w:p>
    <w:p w14:paraId="183D1788" w14:textId="2D30D884" w:rsidR="005A4C49" w:rsidRPr="00FD4CC6" w:rsidRDefault="005A4C49" w:rsidP="000D599F">
      <w:pPr>
        <w:pStyle w:val="Heading2"/>
        <w:numPr>
          <w:ilvl w:val="0"/>
          <w:numId w:val="14"/>
        </w:numPr>
        <w:rPr>
          <w:rFonts w:asciiTheme="minorHAnsi" w:hAnsiTheme="minorHAnsi" w:cstheme="minorHAnsi"/>
        </w:rPr>
      </w:pPr>
      <w:bookmarkStart w:id="6" w:name="_Toc102125451"/>
      <w:r w:rsidRPr="00FD4CC6">
        <w:rPr>
          <w:rFonts w:asciiTheme="minorHAnsi" w:hAnsiTheme="minorHAnsi" w:cstheme="minorHAnsi"/>
        </w:rPr>
        <w:lastRenderedPageBreak/>
        <w:t>Public Health and Underserved Populations Consultation Summaries</w:t>
      </w:r>
      <w:bookmarkEnd w:id="5"/>
      <w:bookmarkEnd w:id="6"/>
    </w:p>
    <w:p w14:paraId="6CDC7054" w14:textId="5FCE38B4" w:rsidR="009C1613" w:rsidRDefault="009C1613" w:rsidP="009C1613"/>
    <w:p w14:paraId="58E42DFC" w14:textId="77777777" w:rsidR="00D2511F" w:rsidRPr="00B461DA" w:rsidRDefault="00D2511F" w:rsidP="00D2511F">
      <w:pPr>
        <w:pStyle w:val="NoSpacing"/>
        <w:rPr>
          <w:rFonts w:cstheme="minorHAnsi"/>
          <w:sz w:val="24"/>
          <w:szCs w:val="24"/>
          <w:u w:val="single"/>
        </w:rPr>
      </w:pPr>
      <w:r w:rsidRPr="00B461DA">
        <w:rPr>
          <w:rFonts w:cstheme="minorHAnsi"/>
          <w:sz w:val="24"/>
          <w:szCs w:val="24"/>
          <w:u w:val="single"/>
        </w:rPr>
        <w:t>Name/Organization</w:t>
      </w:r>
    </w:p>
    <w:p w14:paraId="6F424F4C" w14:textId="1B3BF946" w:rsidR="002E3489" w:rsidRPr="002E3489" w:rsidRDefault="00B1277A" w:rsidP="002E3489">
      <w:pPr>
        <w:pStyle w:val="NoSpacing"/>
        <w:ind w:left="720"/>
        <w:contextualSpacing/>
        <w:rPr>
          <w:rFonts w:cstheme="minorHAnsi"/>
          <w:sz w:val="24"/>
          <w:szCs w:val="24"/>
        </w:rPr>
      </w:pPr>
      <w:r w:rsidRPr="00B1277A">
        <w:rPr>
          <w:rFonts w:cstheme="minorHAnsi"/>
          <w:sz w:val="24"/>
          <w:szCs w:val="24"/>
        </w:rPr>
        <w:t>Laura Erickson –President, Logan Health Conrad</w:t>
      </w:r>
      <w:r w:rsidR="002E3489">
        <w:rPr>
          <w:rFonts w:cstheme="minorHAnsi"/>
          <w:sz w:val="24"/>
          <w:szCs w:val="24"/>
        </w:rPr>
        <w:tab/>
      </w:r>
      <w:r w:rsidR="002E3489">
        <w:rPr>
          <w:rFonts w:cstheme="minorHAnsi"/>
          <w:sz w:val="24"/>
          <w:szCs w:val="24"/>
        </w:rPr>
        <w:tab/>
      </w:r>
      <w:r w:rsidR="002E3489">
        <w:rPr>
          <w:rFonts w:cstheme="minorHAnsi"/>
          <w:sz w:val="24"/>
          <w:szCs w:val="24"/>
        </w:rPr>
        <w:tab/>
      </w:r>
      <w:r w:rsidR="002E3489">
        <w:rPr>
          <w:rFonts w:cstheme="minorHAnsi"/>
          <w:sz w:val="24"/>
          <w:szCs w:val="24"/>
        </w:rPr>
        <w:tab/>
      </w:r>
      <w:r w:rsidR="002E3489">
        <w:rPr>
          <w:rFonts w:cstheme="minorHAnsi"/>
          <w:sz w:val="24"/>
          <w:szCs w:val="24"/>
        </w:rPr>
        <w:tab/>
      </w:r>
      <w:r w:rsidR="002E3489">
        <w:rPr>
          <w:rFonts w:cstheme="minorHAnsi"/>
          <w:sz w:val="24"/>
          <w:szCs w:val="24"/>
        </w:rPr>
        <w:tab/>
      </w:r>
      <w:r>
        <w:rPr>
          <w:rFonts w:cstheme="minorHAnsi"/>
          <w:sz w:val="24"/>
          <w:szCs w:val="24"/>
        </w:rPr>
        <w:tab/>
      </w:r>
      <w:r w:rsidR="00A5163C">
        <w:rPr>
          <w:rFonts w:cstheme="minorHAnsi"/>
          <w:sz w:val="24"/>
          <w:szCs w:val="24"/>
        </w:rPr>
        <w:tab/>
      </w:r>
      <w:r w:rsidR="00E02896" w:rsidRPr="00E02896">
        <w:rPr>
          <w:rFonts w:cstheme="minorHAnsi"/>
          <w:sz w:val="24"/>
          <w:szCs w:val="24"/>
        </w:rPr>
        <w:t>12/1</w:t>
      </w:r>
      <w:r>
        <w:rPr>
          <w:rFonts w:cstheme="minorHAnsi"/>
          <w:sz w:val="24"/>
          <w:szCs w:val="24"/>
        </w:rPr>
        <w:t>6</w:t>
      </w:r>
      <w:r w:rsidR="00E02896" w:rsidRPr="00E02896">
        <w:rPr>
          <w:rFonts w:cstheme="minorHAnsi"/>
          <w:sz w:val="24"/>
          <w:szCs w:val="24"/>
        </w:rPr>
        <w:t>/2021</w:t>
      </w:r>
    </w:p>
    <w:p w14:paraId="123258A1" w14:textId="77777777" w:rsidR="00B1277A" w:rsidRPr="00B1277A" w:rsidRDefault="00B1277A" w:rsidP="00B1277A">
      <w:pPr>
        <w:pStyle w:val="NoSpacing"/>
        <w:ind w:left="720"/>
        <w:contextualSpacing/>
        <w:rPr>
          <w:rFonts w:cstheme="minorHAnsi"/>
          <w:sz w:val="24"/>
          <w:szCs w:val="24"/>
        </w:rPr>
      </w:pPr>
      <w:r w:rsidRPr="00B1277A">
        <w:rPr>
          <w:rFonts w:cstheme="minorHAnsi"/>
          <w:sz w:val="24"/>
          <w:szCs w:val="24"/>
        </w:rPr>
        <w:t>Casey Rasmussen – Marketing Director, Logan Health Conrad</w:t>
      </w:r>
    </w:p>
    <w:p w14:paraId="307EDA80" w14:textId="77777777" w:rsidR="00B1277A" w:rsidRPr="00B1277A" w:rsidRDefault="00B1277A" w:rsidP="00B1277A">
      <w:pPr>
        <w:pStyle w:val="NoSpacing"/>
        <w:ind w:left="720"/>
        <w:contextualSpacing/>
        <w:rPr>
          <w:rFonts w:cstheme="minorHAnsi"/>
          <w:sz w:val="24"/>
          <w:szCs w:val="24"/>
        </w:rPr>
      </w:pPr>
      <w:r w:rsidRPr="00B1277A">
        <w:rPr>
          <w:rFonts w:cstheme="minorHAnsi"/>
          <w:sz w:val="24"/>
          <w:szCs w:val="24"/>
        </w:rPr>
        <w:t>Shannon Elings – Pondera County Health Department</w:t>
      </w:r>
    </w:p>
    <w:p w14:paraId="0D913B51" w14:textId="77777777" w:rsidR="00B1277A" w:rsidRPr="00B1277A" w:rsidRDefault="00B1277A" w:rsidP="00B1277A">
      <w:pPr>
        <w:pStyle w:val="NoSpacing"/>
        <w:ind w:left="720"/>
        <w:contextualSpacing/>
        <w:rPr>
          <w:rFonts w:cstheme="minorHAnsi"/>
          <w:sz w:val="24"/>
          <w:szCs w:val="24"/>
        </w:rPr>
      </w:pPr>
      <w:r w:rsidRPr="00B1277A">
        <w:rPr>
          <w:rFonts w:cstheme="minorHAnsi"/>
          <w:sz w:val="24"/>
          <w:szCs w:val="24"/>
        </w:rPr>
        <w:t xml:space="preserve">Wendy </w:t>
      </w:r>
      <w:proofErr w:type="spellStart"/>
      <w:r w:rsidRPr="00B1277A">
        <w:rPr>
          <w:rFonts w:cstheme="minorHAnsi"/>
          <w:sz w:val="24"/>
          <w:szCs w:val="24"/>
        </w:rPr>
        <w:t>Wedum</w:t>
      </w:r>
      <w:proofErr w:type="spellEnd"/>
      <w:r w:rsidRPr="00B1277A">
        <w:rPr>
          <w:rFonts w:cstheme="minorHAnsi"/>
          <w:sz w:val="24"/>
          <w:szCs w:val="24"/>
        </w:rPr>
        <w:t xml:space="preserve"> – Extension Agent, Montana State University (MSU) Extension Agency</w:t>
      </w:r>
    </w:p>
    <w:p w14:paraId="179D4B99" w14:textId="77777777" w:rsidR="00B1277A" w:rsidRPr="00B1277A" w:rsidRDefault="00B1277A" w:rsidP="00B1277A">
      <w:pPr>
        <w:pStyle w:val="NoSpacing"/>
        <w:ind w:left="720"/>
        <w:contextualSpacing/>
        <w:rPr>
          <w:rFonts w:cstheme="minorHAnsi"/>
          <w:sz w:val="24"/>
          <w:szCs w:val="24"/>
        </w:rPr>
      </w:pPr>
      <w:r w:rsidRPr="00B1277A">
        <w:rPr>
          <w:rFonts w:cstheme="minorHAnsi"/>
          <w:sz w:val="24"/>
          <w:szCs w:val="24"/>
        </w:rPr>
        <w:t xml:space="preserve">Becky </w:t>
      </w:r>
      <w:proofErr w:type="spellStart"/>
      <w:r w:rsidRPr="00B1277A">
        <w:rPr>
          <w:rFonts w:cstheme="minorHAnsi"/>
          <w:sz w:val="24"/>
          <w:szCs w:val="24"/>
        </w:rPr>
        <w:t>Kujava</w:t>
      </w:r>
      <w:proofErr w:type="spellEnd"/>
      <w:r w:rsidRPr="00B1277A">
        <w:rPr>
          <w:rFonts w:cstheme="minorHAnsi"/>
          <w:sz w:val="24"/>
          <w:szCs w:val="24"/>
        </w:rPr>
        <w:t xml:space="preserve"> – Administrative Assistant, MSU Extension Agency</w:t>
      </w:r>
    </w:p>
    <w:p w14:paraId="0869F6C4" w14:textId="77777777" w:rsidR="00B1277A" w:rsidRPr="00B1277A" w:rsidRDefault="00B1277A" w:rsidP="00B1277A">
      <w:pPr>
        <w:pStyle w:val="NoSpacing"/>
        <w:ind w:left="720"/>
        <w:contextualSpacing/>
        <w:rPr>
          <w:rFonts w:cstheme="minorHAnsi"/>
          <w:sz w:val="24"/>
          <w:szCs w:val="24"/>
        </w:rPr>
      </w:pPr>
      <w:r w:rsidRPr="00B1277A">
        <w:rPr>
          <w:rFonts w:cstheme="minorHAnsi"/>
          <w:sz w:val="24"/>
          <w:szCs w:val="24"/>
        </w:rPr>
        <w:t>Carol Green – Community organizer and volunteer</w:t>
      </w:r>
    </w:p>
    <w:p w14:paraId="642C69EF" w14:textId="77777777" w:rsidR="00B1277A" w:rsidRPr="00B1277A" w:rsidRDefault="00B1277A" w:rsidP="00B1277A">
      <w:pPr>
        <w:pStyle w:val="NoSpacing"/>
        <w:ind w:left="720"/>
        <w:contextualSpacing/>
        <w:rPr>
          <w:rFonts w:cstheme="minorHAnsi"/>
          <w:sz w:val="24"/>
          <w:szCs w:val="24"/>
        </w:rPr>
      </w:pPr>
      <w:r w:rsidRPr="00B1277A">
        <w:rPr>
          <w:rFonts w:cstheme="minorHAnsi"/>
          <w:sz w:val="24"/>
          <w:szCs w:val="24"/>
        </w:rPr>
        <w:t xml:space="preserve">Terry </w:t>
      </w:r>
      <w:proofErr w:type="spellStart"/>
      <w:r w:rsidRPr="00B1277A">
        <w:rPr>
          <w:rFonts w:cstheme="minorHAnsi"/>
          <w:sz w:val="24"/>
          <w:szCs w:val="24"/>
        </w:rPr>
        <w:t>Syvertson</w:t>
      </w:r>
      <w:proofErr w:type="spellEnd"/>
      <w:r w:rsidRPr="00B1277A">
        <w:rPr>
          <w:rFonts w:cstheme="minorHAnsi"/>
          <w:sz w:val="24"/>
          <w:szCs w:val="24"/>
        </w:rPr>
        <w:t xml:space="preserve"> – Community member</w:t>
      </w:r>
    </w:p>
    <w:p w14:paraId="16E8E086" w14:textId="77777777" w:rsidR="00B1277A" w:rsidRPr="00B1277A" w:rsidRDefault="00B1277A" w:rsidP="00B1277A">
      <w:pPr>
        <w:pStyle w:val="NoSpacing"/>
        <w:ind w:left="720"/>
        <w:contextualSpacing/>
        <w:rPr>
          <w:rFonts w:cstheme="minorHAnsi"/>
          <w:sz w:val="24"/>
          <w:szCs w:val="24"/>
        </w:rPr>
      </w:pPr>
      <w:r w:rsidRPr="00B1277A">
        <w:rPr>
          <w:rFonts w:cstheme="minorHAnsi"/>
          <w:sz w:val="24"/>
          <w:szCs w:val="24"/>
        </w:rPr>
        <w:t>Melissa Willis – Valier Area Development Corporation</w:t>
      </w:r>
    </w:p>
    <w:p w14:paraId="7EFA4154" w14:textId="77777777" w:rsidR="00B1277A" w:rsidRPr="00B1277A" w:rsidRDefault="00B1277A" w:rsidP="00B1277A">
      <w:pPr>
        <w:pStyle w:val="NoSpacing"/>
        <w:ind w:left="720"/>
        <w:contextualSpacing/>
        <w:rPr>
          <w:rFonts w:cstheme="minorHAnsi"/>
          <w:sz w:val="24"/>
          <w:szCs w:val="24"/>
        </w:rPr>
      </w:pPr>
      <w:r w:rsidRPr="00B1277A">
        <w:rPr>
          <w:rFonts w:cstheme="minorHAnsi"/>
          <w:sz w:val="24"/>
          <w:szCs w:val="24"/>
        </w:rPr>
        <w:t xml:space="preserve">Pete </w:t>
      </w:r>
      <w:proofErr w:type="spellStart"/>
      <w:r w:rsidRPr="00B1277A">
        <w:rPr>
          <w:rFonts w:cstheme="minorHAnsi"/>
          <w:sz w:val="24"/>
          <w:szCs w:val="24"/>
        </w:rPr>
        <w:t>McKeone</w:t>
      </w:r>
      <w:proofErr w:type="spellEnd"/>
      <w:r w:rsidRPr="00B1277A">
        <w:rPr>
          <w:rFonts w:cstheme="minorHAnsi"/>
          <w:sz w:val="24"/>
          <w:szCs w:val="24"/>
        </w:rPr>
        <w:t xml:space="preserve"> – Pondera Healthcare Foundation</w:t>
      </w:r>
    </w:p>
    <w:p w14:paraId="61A92CBF" w14:textId="77777777" w:rsidR="00B1277A" w:rsidRPr="00B1277A" w:rsidRDefault="00B1277A" w:rsidP="00B1277A">
      <w:pPr>
        <w:pStyle w:val="NoSpacing"/>
        <w:ind w:left="720"/>
        <w:contextualSpacing/>
        <w:rPr>
          <w:rFonts w:cstheme="minorHAnsi"/>
          <w:sz w:val="24"/>
          <w:szCs w:val="24"/>
        </w:rPr>
      </w:pPr>
      <w:r w:rsidRPr="00B1277A">
        <w:rPr>
          <w:rFonts w:cstheme="minorHAnsi"/>
          <w:sz w:val="24"/>
          <w:szCs w:val="24"/>
        </w:rPr>
        <w:t xml:space="preserve">Joel </w:t>
      </w:r>
      <w:proofErr w:type="spellStart"/>
      <w:r w:rsidRPr="00B1277A">
        <w:rPr>
          <w:rFonts w:cstheme="minorHAnsi"/>
          <w:sz w:val="24"/>
          <w:szCs w:val="24"/>
        </w:rPr>
        <w:t>Farkell</w:t>
      </w:r>
      <w:proofErr w:type="spellEnd"/>
      <w:r w:rsidRPr="00B1277A">
        <w:rPr>
          <w:rFonts w:cstheme="minorHAnsi"/>
          <w:sz w:val="24"/>
          <w:szCs w:val="24"/>
        </w:rPr>
        <w:t xml:space="preserve"> – Pondera County Fire Department</w:t>
      </w:r>
    </w:p>
    <w:p w14:paraId="166306B2" w14:textId="322697B2" w:rsidR="00D2511F" w:rsidRDefault="00B1277A" w:rsidP="00B1277A">
      <w:pPr>
        <w:pStyle w:val="NoSpacing"/>
        <w:ind w:left="720"/>
        <w:contextualSpacing/>
        <w:rPr>
          <w:rFonts w:cstheme="minorHAnsi"/>
          <w:sz w:val="24"/>
          <w:szCs w:val="24"/>
        </w:rPr>
      </w:pPr>
      <w:r w:rsidRPr="00B1277A">
        <w:rPr>
          <w:rFonts w:cstheme="minorHAnsi"/>
          <w:sz w:val="24"/>
          <w:szCs w:val="24"/>
        </w:rPr>
        <w:t>Nicki Sullivan – School Nurse, Conrad School District</w:t>
      </w:r>
    </w:p>
    <w:p w14:paraId="7004A13E" w14:textId="77777777" w:rsidR="00D2511F" w:rsidRDefault="00D2511F" w:rsidP="00D2511F">
      <w:pPr>
        <w:pStyle w:val="NoSpacing"/>
        <w:ind w:left="720"/>
        <w:rPr>
          <w:rFonts w:cstheme="minorHAnsi"/>
          <w:sz w:val="24"/>
          <w:szCs w:val="24"/>
        </w:rPr>
      </w:pPr>
    </w:p>
    <w:p w14:paraId="338BE384" w14:textId="77777777" w:rsidR="00FA0BCE" w:rsidRPr="00B461DA" w:rsidRDefault="00FA0BCE" w:rsidP="00D2511F">
      <w:pPr>
        <w:pStyle w:val="NoSpacing"/>
        <w:ind w:left="720"/>
        <w:rPr>
          <w:rFonts w:cstheme="minorHAnsi"/>
          <w:sz w:val="24"/>
          <w:szCs w:val="24"/>
        </w:rPr>
      </w:pPr>
    </w:p>
    <w:p w14:paraId="7CAACBC5" w14:textId="77777777" w:rsidR="00D2511F" w:rsidRPr="00B461DA" w:rsidRDefault="00D2511F" w:rsidP="00D2511F">
      <w:pPr>
        <w:pStyle w:val="NoSpacing"/>
        <w:rPr>
          <w:rFonts w:cstheme="minorHAnsi"/>
          <w:sz w:val="24"/>
          <w:szCs w:val="24"/>
          <w:u w:val="single"/>
        </w:rPr>
      </w:pPr>
      <w:r w:rsidRPr="00B461DA">
        <w:rPr>
          <w:rFonts w:cstheme="minorHAnsi"/>
          <w:sz w:val="24"/>
          <w:szCs w:val="24"/>
          <w:u w:val="single"/>
        </w:rPr>
        <w:t>Public and Community Health</w:t>
      </w:r>
    </w:p>
    <w:p w14:paraId="2EB1996C" w14:textId="77777777" w:rsidR="0019755C" w:rsidRPr="0019755C" w:rsidRDefault="0019755C" w:rsidP="000D599F">
      <w:pPr>
        <w:pStyle w:val="ListParagraph"/>
        <w:numPr>
          <w:ilvl w:val="0"/>
          <w:numId w:val="10"/>
        </w:numPr>
        <w:spacing w:after="200" w:line="276" w:lineRule="auto"/>
        <w:rPr>
          <w:rFonts w:eastAsiaTheme="minorHAnsi" w:cstheme="minorHAnsi"/>
          <w:szCs w:val="24"/>
          <w:lang w:bidi="ar-SA"/>
        </w:rPr>
      </w:pPr>
      <w:r w:rsidRPr="0019755C">
        <w:rPr>
          <w:rFonts w:eastAsiaTheme="minorHAnsi" w:cstheme="minorHAnsi"/>
          <w:szCs w:val="24"/>
          <w:lang w:bidi="ar-SA"/>
        </w:rPr>
        <w:t>I think some of the secondary data rates are surprisingly low, especially some of the mental health rates. It seems to be a bigger issue in our community than those rates are suggesting.</w:t>
      </w:r>
    </w:p>
    <w:p w14:paraId="6E578126" w14:textId="41BB0A01" w:rsidR="0019755C" w:rsidRPr="0019755C" w:rsidRDefault="0019755C" w:rsidP="000D599F">
      <w:pPr>
        <w:pStyle w:val="ListParagraph"/>
        <w:numPr>
          <w:ilvl w:val="0"/>
          <w:numId w:val="10"/>
        </w:numPr>
        <w:spacing w:after="200" w:line="276" w:lineRule="auto"/>
        <w:rPr>
          <w:rFonts w:eastAsiaTheme="minorHAnsi" w:cstheme="minorHAnsi"/>
          <w:szCs w:val="24"/>
          <w:lang w:bidi="ar-SA"/>
        </w:rPr>
      </w:pPr>
      <w:r w:rsidRPr="0019755C">
        <w:rPr>
          <w:rFonts w:eastAsiaTheme="minorHAnsi" w:cstheme="minorHAnsi"/>
          <w:szCs w:val="24"/>
          <w:lang w:bidi="ar-SA"/>
        </w:rPr>
        <w:t>It is always a little suspicious when one infectious disease is much higher in one county when compared to Montana overall. Could this disparity in numbers be due to a previous outbreak in Pondera County?</w:t>
      </w:r>
    </w:p>
    <w:p w14:paraId="2E02827F" w14:textId="3F7B91CB" w:rsidR="0019755C" w:rsidRPr="0019755C" w:rsidRDefault="0019755C" w:rsidP="000D599F">
      <w:pPr>
        <w:pStyle w:val="ListParagraph"/>
        <w:numPr>
          <w:ilvl w:val="0"/>
          <w:numId w:val="10"/>
        </w:numPr>
        <w:spacing w:after="200" w:line="276" w:lineRule="auto"/>
        <w:rPr>
          <w:rFonts w:eastAsiaTheme="minorHAnsi" w:cstheme="minorHAnsi"/>
          <w:szCs w:val="24"/>
          <w:lang w:bidi="ar-SA"/>
        </w:rPr>
      </w:pPr>
      <w:r w:rsidRPr="0019755C">
        <w:rPr>
          <w:rFonts w:eastAsiaTheme="minorHAnsi" w:cstheme="minorHAnsi"/>
          <w:szCs w:val="24"/>
          <w:lang w:bidi="ar-SA"/>
        </w:rPr>
        <w:t>Some people in this community don’t have the ability to write, is there any type of assistance that is offered for those folks that may need help filling out their survey?</w:t>
      </w:r>
    </w:p>
    <w:p w14:paraId="315506FF" w14:textId="0294F2E4" w:rsidR="0019755C" w:rsidRPr="0019755C" w:rsidRDefault="0019755C" w:rsidP="000D599F">
      <w:pPr>
        <w:pStyle w:val="ListParagraph"/>
        <w:numPr>
          <w:ilvl w:val="0"/>
          <w:numId w:val="10"/>
        </w:numPr>
        <w:spacing w:after="200" w:line="276" w:lineRule="auto"/>
        <w:rPr>
          <w:rFonts w:eastAsiaTheme="minorHAnsi" w:cstheme="minorHAnsi"/>
          <w:szCs w:val="24"/>
          <w:lang w:bidi="ar-SA"/>
        </w:rPr>
      </w:pPr>
      <w:r w:rsidRPr="0019755C">
        <w:rPr>
          <w:rFonts w:eastAsiaTheme="minorHAnsi" w:cstheme="minorHAnsi"/>
          <w:szCs w:val="24"/>
          <w:lang w:bidi="ar-SA"/>
        </w:rPr>
        <w:t>As it relates to trauma we would like to add PTSD as a response option for Question 2 on the survey.</w:t>
      </w:r>
    </w:p>
    <w:p w14:paraId="25FA3BB5" w14:textId="2736B5A6" w:rsidR="0019755C" w:rsidRPr="0019755C" w:rsidRDefault="0019755C" w:rsidP="000D599F">
      <w:pPr>
        <w:pStyle w:val="ListParagraph"/>
        <w:numPr>
          <w:ilvl w:val="0"/>
          <w:numId w:val="10"/>
        </w:numPr>
        <w:spacing w:after="200" w:line="276" w:lineRule="auto"/>
        <w:rPr>
          <w:rFonts w:eastAsiaTheme="minorHAnsi" w:cstheme="minorHAnsi"/>
          <w:szCs w:val="24"/>
          <w:lang w:bidi="ar-SA"/>
        </w:rPr>
      </w:pPr>
      <w:r w:rsidRPr="0019755C">
        <w:rPr>
          <w:rFonts w:eastAsiaTheme="minorHAnsi" w:cstheme="minorHAnsi"/>
          <w:szCs w:val="24"/>
          <w:lang w:bidi="ar-SA"/>
        </w:rPr>
        <w:t>Lack of exercise is good to keep but we’d also like to highlight the lack of access to exercise opportunities, especially during the winter months.</w:t>
      </w:r>
    </w:p>
    <w:p w14:paraId="51662C7B" w14:textId="78E36A36" w:rsidR="0019755C" w:rsidRPr="0019755C" w:rsidRDefault="0019755C" w:rsidP="000D599F">
      <w:pPr>
        <w:pStyle w:val="ListParagraph"/>
        <w:numPr>
          <w:ilvl w:val="0"/>
          <w:numId w:val="10"/>
        </w:numPr>
        <w:spacing w:after="200" w:line="276" w:lineRule="auto"/>
        <w:rPr>
          <w:rFonts w:eastAsiaTheme="minorHAnsi" w:cstheme="minorHAnsi"/>
          <w:szCs w:val="24"/>
          <w:lang w:bidi="ar-SA"/>
        </w:rPr>
      </w:pPr>
      <w:r w:rsidRPr="0019755C">
        <w:rPr>
          <w:rFonts w:eastAsiaTheme="minorHAnsi" w:cstheme="minorHAnsi"/>
          <w:szCs w:val="24"/>
          <w:lang w:bidi="ar-SA"/>
        </w:rPr>
        <w:t>COVID-19 should be included in some way for Question 2 on the survey, but we would like to make it more general as the community is definitely divided on the subject.</w:t>
      </w:r>
    </w:p>
    <w:p w14:paraId="57C545B8" w14:textId="476E8058" w:rsidR="0019755C" w:rsidRPr="0019755C" w:rsidRDefault="0019755C" w:rsidP="000D599F">
      <w:pPr>
        <w:pStyle w:val="ListParagraph"/>
        <w:numPr>
          <w:ilvl w:val="0"/>
          <w:numId w:val="10"/>
        </w:numPr>
        <w:spacing w:after="200" w:line="276" w:lineRule="auto"/>
        <w:rPr>
          <w:rFonts w:eastAsiaTheme="minorHAnsi" w:cstheme="minorHAnsi"/>
          <w:szCs w:val="24"/>
          <w:lang w:bidi="ar-SA"/>
        </w:rPr>
      </w:pPr>
      <w:r w:rsidRPr="0019755C">
        <w:rPr>
          <w:rFonts w:eastAsiaTheme="minorHAnsi" w:cstheme="minorHAnsi"/>
          <w:szCs w:val="24"/>
          <w:lang w:bidi="ar-SA"/>
        </w:rPr>
        <w:t>We would like to add nutritional support as a preventive service response.</w:t>
      </w:r>
    </w:p>
    <w:p w14:paraId="46109848" w14:textId="7B6799CC" w:rsidR="0019755C" w:rsidRPr="0019755C" w:rsidRDefault="0019755C" w:rsidP="000D599F">
      <w:pPr>
        <w:pStyle w:val="ListParagraph"/>
        <w:numPr>
          <w:ilvl w:val="0"/>
          <w:numId w:val="10"/>
        </w:numPr>
        <w:spacing w:after="200" w:line="276" w:lineRule="auto"/>
        <w:rPr>
          <w:rFonts w:eastAsiaTheme="minorHAnsi" w:cstheme="minorHAnsi"/>
          <w:szCs w:val="24"/>
          <w:lang w:bidi="ar-SA"/>
        </w:rPr>
      </w:pPr>
      <w:r w:rsidRPr="0019755C">
        <w:rPr>
          <w:rFonts w:eastAsiaTheme="minorHAnsi" w:cstheme="minorHAnsi"/>
          <w:szCs w:val="24"/>
          <w:lang w:bidi="ar-SA"/>
        </w:rPr>
        <w:lastRenderedPageBreak/>
        <w:t>I have talked to many people who have said they avoided certain things, including healthcare, due to COVID and the pandemic. This is really unfortunate.</w:t>
      </w:r>
    </w:p>
    <w:p w14:paraId="05AEE657" w14:textId="508431CD" w:rsidR="0019755C" w:rsidRPr="0019755C" w:rsidRDefault="0019755C" w:rsidP="000D599F">
      <w:pPr>
        <w:pStyle w:val="ListParagraph"/>
        <w:numPr>
          <w:ilvl w:val="0"/>
          <w:numId w:val="10"/>
        </w:numPr>
        <w:spacing w:after="200" w:line="276" w:lineRule="auto"/>
        <w:rPr>
          <w:rFonts w:eastAsiaTheme="minorHAnsi" w:cstheme="minorHAnsi"/>
          <w:szCs w:val="24"/>
          <w:lang w:bidi="ar-SA"/>
        </w:rPr>
      </w:pPr>
      <w:r w:rsidRPr="0019755C">
        <w:rPr>
          <w:rFonts w:eastAsiaTheme="minorHAnsi" w:cstheme="minorHAnsi"/>
          <w:szCs w:val="24"/>
          <w:lang w:bidi="ar-SA"/>
        </w:rPr>
        <w:t>People may avoid seeking care because they are worried they will test positive for COVID and be told they have to quarantine/stay home.</w:t>
      </w:r>
    </w:p>
    <w:p w14:paraId="21C74577" w14:textId="7A7767B3" w:rsidR="0019755C" w:rsidRPr="0019755C" w:rsidRDefault="0019755C" w:rsidP="000D599F">
      <w:pPr>
        <w:pStyle w:val="ListParagraph"/>
        <w:numPr>
          <w:ilvl w:val="0"/>
          <w:numId w:val="10"/>
        </w:numPr>
        <w:spacing w:after="200" w:line="276" w:lineRule="auto"/>
        <w:rPr>
          <w:rFonts w:eastAsiaTheme="minorHAnsi" w:cstheme="minorHAnsi"/>
          <w:szCs w:val="24"/>
          <w:lang w:bidi="ar-SA"/>
        </w:rPr>
      </w:pPr>
      <w:r w:rsidRPr="0019755C">
        <w:rPr>
          <w:rFonts w:eastAsiaTheme="minorHAnsi" w:cstheme="minorHAnsi"/>
          <w:szCs w:val="24"/>
          <w:lang w:bidi="ar-SA"/>
        </w:rPr>
        <w:t>There is still a stigma around seeking mental health services, particularly in a small town like Conrad.</w:t>
      </w:r>
    </w:p>
    <w:p w14:paraId="6C68672D" w14:textId="51D24340" w:rsidR="00FA0BCE" w:rsidRPr="00FA0BCE" w:rsidRDefault="0019755C" w:rsidP="000D599F">
      <w:pPr>
        <w:pStyle w:val="ListParagraph"/>
        <w:numPr>
          <w:ilvl w:val="0"/>
          <w:numId w:val="10"/>
        </w:numPr>
        <w:spacing w:after="200" w:line="276" w:lineRule="auto"/>
        <w:rPr>
          <w:rFonts w:eastAsiaTheme="minorHAnsi" w:cstheme="minorHAnsi"/>
          <w:szCs w:val="24"/>
          <w:lang w:bidi="ar-SA"/>
        </w:rPr>
      </w:pPr>
      <w:r w:rsidRPr="0019755C">
        <w:rPr>
          <w:rFonts w:eastAsiaTheme="minorHAnsi" w:cstheme="minorHAnsi"/>
          <w:szCs w:val="24"/>
          <w:lang w:bidi="ar-SA"/>
        </w:rPr>
        <w:t>It would be good to make the connection on the cover letter that Logan Health Conrad was formerly known as Pondera Medical Center (PMC). This could help alleviate some possible confusion about the facility.</w:t>
      </w:r>
    </w:p>
    <w:p w14:paraId="6858310E" w14:textId="77777777" w:rsidR="00FA0BCE" w:rsidRPr="00FA0BCE" w:rsidRDefault="00FA0BCE" w:rsidP="00FA0BCE">
      <w:pPr>
        <w:pStyle w:val="NoSpacing"/>
        <w:rPr>
          <w:rFonts w:cstheme="minorHAnsi"/>
          <w:sz w:val="24"/>
          <w:szCs w:val="24"/>
          <w:u w:val="single"/>
        </w:rPr>
      </w:pPr>
      <w:r w:rsidRPr="00FA0BCE">
        <w:rPr>
          <w:rFonts w:cstheme="minorHAnsi"/>
          <w:sz w:val="24"/>
          <w:szCs w:val="24"/>
          <w:u w:val="single"/>
        </w:rPr>
        <w:t>Population: Low-Income, Underinsured</w:t>
      </w:r>
    </w:p>
    <w:p w14:paraId="428F5968" w14:textId="77777777" w:rsidR="00FD4CC6" w:rsidRPr="00FD4CC6" w:rsidRDefault="00FD4CC6" w:rsidP="000D599F">
      <w:pPr>
        <w:pStyle w:val="ListParagraph"/>
        <w:numPr>
          <w:ilvl w:val="0"/>
          <w:numId w:val="10"/>
        </w:numPr>
        <w:spacing w:after="200" w:line="276" w:lineRule="auto"/>
        <w:rPr>
          <w:rFonts w:eastAsiaTheme="minorHAnsi" w:cstheme="minorHAnsi"/>
          <w:sz w:val="22"/>
          <w:szCs w:val="24"/>
          <w:lang w:bidi="ar-SA"/>
        </w:rPr>
      </w:pPr>
      <w:r w:rsidRPr="00FD4CC6">
        <w:rPr>
          <w:rFonts w:eastAsiaTheme="minorHAnsi" w:cstheme="minorHAnsi"/>
          <w:szCs w:val="24"/>
          <w:lang w:bidi="ar-SA"/>
        </w:rPr>
        <w:t>The response option of “collect disability” that was used on the previous survey comes off as insensitive, I think we should reword it to disability compensation or something similar.</w:t>
      </w:r>
    </w:p>
    <w:p w14:paraId="489E6397" w14:textId="77777777" w:rsidR="00FD4CC6" w:rsidRPr="00FD4CC6" w:rsidRDefault="00FD4CC6" w:rsidP="00FD4CC6">
      <w:pPr>
        <w:pStyle w:val="NoSpacing"/>
        <w:rPr>
          <w:rFonts w:cstheme="minorHAnsi"/>
          <w:sz w:val="24"/>
          <w:szCs w:val="24"/>
          <w:u w:val="single"/>
        </w:rPr>
      </w:pPr>
      <w:r w:rsidRPr="00FD4CC6">
        <w:rPr>
          <w:rFonts w:cstheme="minorHAnsi"/>
          <w:sz w:val="24"/>
          <w:szCs w:val="24"/>
          <w:u w:val="single"/>
        </w:rPr>
        <w:t>Population: Youth</w:t>
      </w:r>
    </w:p>
    <w:p w14:paraId="56A44C2D" w14:textId="77777777" w:rsidR="00FD4CC6" w:rsidRPr="00FD4CC6" w:rsidRDefault="00FD4CC6" w:rsidP="000D599F">
      <w:pPr>
        <w:pStyle w:val="ListParagraph"/>
        <w:numPr>
          <w:ilvl w:val="0"/>
          <w:numId w:val="10"/>
        </w:numPr>
        <w:spacing w:after="200" w:line="276" w:lineRule="auto"/>
        <w:rPr>
          <w:rFonts w:eastAsiaTheme="minorHAnsi" w:cstheme="minorHAnsi"/>
          <w:szCs w:val="24"/>
          <w:lang w:bidi="ar-SA"/>
        </w:rPr>
      </w:pPr>
      <w:r w:rsidRPr="00FD4CC6">
        <w:rPr>
          <w:rFonts w:eastAsiaTheme="minorHAnsi" w:cstheme="minorHAnsi"/>
          <w:szCs w:val="24"/>
          <w:lang w:bidi="ar-SA"/>
        </w:rPr>
        <w:t>I think that the children in poverty number is quite accurate, it is a high number. Several children in the community need additional support but are unable to get it because of limited resources.</w:t>
      </w:r>
    </w:p>
    <w:p w14:paraId="780B3F59" w14:textId="35402533" w:rsidR="00FD4CC6" w:rsidRPr="00FD4CC6" w:rsidRDefault="00FD4CC6" w:rsidP="000D599F">
      <w:pPr>
        <w:pStyle w:val="ListParagraph"/>
        <w:numPr>
          <w:ilvl w:val="0"/>
          <w:numId w:val="10"/>
        </w:numPr>
        <w:spacing w:after="200" w:line="276" w:lineRule="auto"/>
        <w:rPr>
          <w:rFonts w:eastAsiaTheme="minorHAnsi" w:cstheme="minorHAnsi"/>
          <w:szCs w:val="24"/>
          <w:lang w:bidi="ar-SA"/>
        </w:rPr>
      </w:pPr>
      <w:r w:rsidRPr="00FD4CC6">
        <w:rPr>
          <w:rFonts w:eastAsiaTheme="minorHAnsi" w:cstheme="minorHAnsi"/>
          <w:szCs w:val="24"/>
          <w:lang w:bidi="ar-SA"/>
        </w:rPr>
        <w:t>We have talked about trying to implement a school-based health clinic, gauging that as a response option for Question 7 would be beneficial.</w:t>
      </w:r>
    </w:p>
    <w:p w14:paraId="4D1D04E6" w14:textId="78DFDAAF" w:rsidR="00570791" w:rsidRPr="00FD4CC6" w:rsidRDefault="00FD4CC6" w:rsidP="000D599F">
      <w:pPr>
        <w:pStyle w:val="ListParagraph"/>
        <w:numPr>
          <w:ilvl w:val="0"/>
          <w:numId w:val="10"/>
        </w:numPr>
        <w:spacing w:after="200" w:line="276" w:lineRule="auto"/>
        <w:rPr>
          <w:rFonts w:eastAsiaTheme="minorHAnsi" w:cstheme="minorHAnsi"/>
          <w:szCs w:val="24"/>
          <w:lang w:bidi="ar-SA"/>
        </w:rPr>
      </w:pPr>
      <w:r w:rsidRPr="00FD4CC6">
        <w:rPr>
          <w:rFonts w:eastAsiaTheme="minorHAnsi" w:cstheme="minorHAnsi"/>
          <w:szCs w:val="24"/>
          <w:lang w:bidi="ar-SA"/>
        </w:rPr>
        <w:t>In addition to parenting, early childhood development should be a response option for Question 8. I have heard several people mention they would attend a program/class similar to that.</w:t>
      </w:r>
      <w:r w:rsidR="00570791" w:rsidRPr="00FD4CC6">
        <w:rPr>
          <w:rFonts w:eastAsiaTheme="minorHAnsi" w:cstheme="minorHAnsi"/>
          <w:szCs w:val="24"/>
          <w:lang w:bidi="ar-SA"/>
        </w:rPr>
        <w:br w:type="page"/>
      </w:r>
    </w:p>
    <w:p w14:paraId="5F1C354E" w14:textId="08330160" w:rsidR="00255C3D" w:rsidRPr="00D014B9" w:rsidRDefault="00255C3D" w:rsidP="00D014B9">
      <w:pPr>
        <w:pStyle w:val="Heading1"/>
        <w:spacing w:before="0"/>
        <w:jc w:val="center"/>
        <w:rPr>
          <w:rFonts w:asciiTheme="minorHAnsi" w:hAnsiTheme="minorHAnsi" w:cstheme="minorHAnsi"/>
        </w:rPr>
      </w:pPr>
      <w:bookmarkStart w:id="7" w:name="_Toc102125452"/>
      <w:r w:rsidRPr="00FC75DA">
        <w:rPr>
          <w:rFonts w:asciiTheme="minorHAnsi" w:hAnsiTheme="minorHAnsi" w:cstheme="minorHAnsi"/>
        </w:rPr>
        <w:lastRenderedPageBreak/>
        <w:t>Needs Identified and Prioritized</w:t>
      </w:r>
      <w:bookmarkEnd w:id="7"/>
    </w:p>
    <w:p w14:paraId="5C1EF643" w14:textId="42CD47FC" w:rsidR="00DF4281" w:rsidRPr="00FC75DA" w:rsidRDefault="00255C3D" w:rsidP="00F43B67">
      <w:pPr>
        <w:pStyle w:val="Heading2"/>
        <w:spacing w:before="0"/>
        <w:rPr>
          <w:rFonts w:asciiTheme="minorHAnsi" w:hAnsiTheme="minorHAnsi" w:cstheme="minorHAnsi"/>
          <w:i/>
        </w:rPr>
      </w:pPr>
      <w:bookmarkStart w:id="8" w:name="_Toc102125453"/>
      <w:bookmarkStart w:id="9" w:name="_Hlk20122593"/>
      <w:r w:rsidRPr="00FC75DA">
        <w:rPr>
          <w:rFonts w:asciiTheme="minorHAnsi" w:hAnsiTheme="minorHAnsi" w:cstheme="minorHAnsi"/>
          <w:i/>
        </w:rPr>
        <w:t>Prioritized Needs to Address</w:t>
      </w:r>
      <w:bookmarkEnd w:id="8"/>
      <w:r w:rsidRPr="00FC75DA">
        <w:rPr>
          <w:rFonts w:asciiTheme="minorHAnsi" w:hAnsiTheme="minorHAnsi" w:cstheme="minorHAnsi"/>
          <w:i/>
        </w:rPr>
        <w:t xml:space="preserve"> </w:t>
      </w:r>
    </w:p>
    <w:p w14:paraId="584F6C22" w14:textId="60E81410" w:rsidR="005B0C5C" w:rsidRPr="00FC75DA" w:rsidRDefault="00F65D8F" w:rsidP="000D599F">
      <w:pPr>
        <w:pStyle w:val="ListParagraph"/>
        <w:numPr>
          <w:ilvl w:val="0"/>
          <w:numId w:val="11"/>
        </w:numPr>
        <w:spacing w:after="80"/>
        <w:contextualSpacing w:val="0"/>
        <w:rPr>
          <w:rFonts w:cstheme="minorHAnsi"/>
          <w:bCs/>
          <w:szCs w:val="24"/>
        </w:rPr>
      </w:pPr>
      <w:r w:rsidRPr="00FC75DA">
        <w:rPr>
          <w:rFonts w:cstheme="minorHAnsi"/>
          <w:bCs/>
          <w:szCs w:val="24"/>
        </w:rPr>
        <w:t>Top health concerns of survey respondents included “</w:t>
      </w:r>
      <w:r w:rsidR="00ED1F7B" w:rsidRPr="00FC75DA">
        <w:rPr>
          <w:rFonts w:cstheme="minorHAnsi"/>
          <w:bCs/>
          <w:szCs w:val="24"/>
        </w:rPr>
        <w:t>Cancer</w:t>
      </w:r>
      <w:r w:rsidRPr="00FC75DA">
        <w:rPr>
          <w:rFonts w:cstheme="minorHAnsi"/>
          <w:bCs/>
          <w:szCs w:val="24"/>
        </w:rPr>
        <w:t>” (</w:t>
      </w:r>
      <w:r w:rsidR="00ED1F7B" w:rsidRPr="00FC75DA">
        <w:rPr>
          <w:rFonts w:cstheme="minorHAnsi"/>
          <w:bCs/>
          <w:szCs w:val="24"/>
        </w:rPr>
        <w:t>49</w:t>
      </w:r>
      <w:r w:rsidR="007520D0" w:rsidRPr="00FC75DA">
        <w:rPr>
          <w:rFonts w:cstheme="minorHAnsi"/>
          <w:bCs/>
          <w:szCs w:val="24"/>
        </w:rPr>
        <w:t>.0</w:t>
      </w:r>
      <w:r w:rsidRPr="00FC75DA">
        <w:rPr>
          <w:rFonts w:cstheme="minorHAnsi"/>
          <w:bCs/>
          <w:szCs w:val="24"/>
        </w:rPr>
        <w:t>%), “</w:t>
      </w:r>
      <w:r w:rsidR="00ED1F7B" w:rsidRPr="00FC75DA">
        <w:rPr>
          <w:rFonts w:cstheme="minorHAnsi"/>
          <w:bCs/>
          <w:szCs w:val="24"/>
        </w:rPr>
        <w:t>Alcohol/substance abuse</w:t>
      </w:r>
      <w:r w:rsidRPr="00FC75DA">
        <w:rPr>
          <w:rFonts w:cstheme="minorHAnsi"/>
          <w:bCs/>
          <w:szCs w:val="24"/>
        </w:rPr>
        <w:t>” (</w:t>
      </w:r>
      <w:r w:rsidR="00ED1F7B" w:rsidRPr="00FC75DA">
        <w:rPr>
          <w:rFonts w:cstheme="minorHAnsi"/>
          <w:bCs/>
          <w:szCs w:val="24"/>
        </w:rPr>
        <w:t>39.5</w:t>
      </w:r>
      <w:r w:rsidRPr="00FC75DA">
        <w:rPr>
          <w:rFonts w:cstheme="minorHAnsi"/>
          <w:bCs/>
          <w:szCs w:val="24"/>
        </w:rPr>
        <w:t>%),</w:t>
      </w:r>
      <w:r w:rsidR="007520D0" w:rsidRPr="00FC75DA">
        <w:rPr>
          <w:rFonts w:cstheme="minorHAnsi"/>
          <w:bCs/>
          <w:szCs w:val="24"/>
        </w:rPr>
        <w:t xml:space="preserve"> “</w:t>
      </w:r>
      <w:r w:rsidR="00ED1F7B" w:rsidRPr="00FC75DA">
        <w:rPr>
          <w:rFonts w:cstheme="minorHAnsi"/>
          <w:bCs/>
          <w:szCs w:val="24"/>
        </w:rPr>
        <w:t>Overweight/obesity</w:t>
      </w:r>
      <w:r w:rsidR="007520D0" w:rsidRPr="00FC75DA">
        <w:rPr>
          <w:rFonts w:cstheme="minorHAnsi"/>
          <w:bCs/>
          <w:szCs w:val="24"/>
        </w:rPr>
        <w:t>” (21.</w:t>
      </w:r>
      <w:r w:rsidR="00ED1F7B" w:rsidRPr="00FC75DA">
        <w:rPr>
          <w:rFonts w:cstheme="minorHAnsi"/>
          <w:bCs/>
          <w:szCs w:val="24"/>
        </w:rPr>
        <w:t>0</w:t>
      </w:r>
      <w:r w:rsidR="007520D0" w:rsidRPr="00FC75DA">
        <w:rPr>
          <w:rFonts w:cstheme="minorHAnsi"/>
          <w:bCs/>
          <w:szCs w:val="24"/>
        </w:rPr>
        <w:t>%),</w:t>
      </w:r>
      <w:r w:rsidR="002A72E6" w:rsidRPr="00FC75DA">
        <w:rPr>
          <w:rFonts w:cstheme="minorHAnsi"/>
          <w:bCs/>
          <w:szCs w:val="24"/>
        </w:rPr>
        <w:t xml:space="preserve"> “</w:t>
      </w:r>
      <w:r w:rsidR="00ED1F7B" w:rsidRPr="00FC75DA">
        <w:rPr>
          <w:rFonts w:cstheme="minorHAnsi"/>
          <w:bCs/>
          <w:szCs w:val="24"/>
        </w:rPr>
        <w:t>Prescription/illegal drug use</w:t>
      </w:r>
      <w:r w:rsidR="002A72E6" w:rsidRPr="00FC75DA">
        <w:rPr>
          <w:rFonts w:cstheme="minorHAnsi"/>
          <w:bCs/>
          <w:szCs w:val="24"/>
        </w:rPr>
        <w:t>” (</w:t>
      </w:r>
      <w:r w:rsidR="00ED1F7B" w:rsidRPr="00FC75DA">
        <w:rPr>
          <w:rFonts w:cstheme="minorHAnsi"/>
          <w:bCs/>
          <w:szCs w:val="24"/>
        </w:rPr>
        <w:t>17.8</w:t>
      </w:r>
      <w:r w:rsidR="002A72E6" w:rsidRPr="00FC75DA">
        <w:rPr>
          <w:rFonts w:cstheme="minorHAnsi"/>
          <w:bCs/>
          <w:szCs w:val="24"/>
        </w:rPr>
        <w:t>%)</w:t>
      </w:r>
      <w:r w:rsidR="00ED1F7B" w:rsidRPr="00FC75DA">
        <w:rPr>
          <w:rFonts w:cstheme="minorHAnsi"/>
          <w:bCs/>
          <w:szCs w:val="24"/>
        </w:rPr>
        <w:t>, “Depression/anxiety” (12.1%), and “Lack of exercise”</w:t>
      </w:r>
      <w:r w:rsidR="00D53375" w:rsidRPr="00FC75DA">
        <w:rPr>
          <w:rFonts w:cstheme="minorHAnsi"/>
          <w:bCs/>
          <w:szCs w:val="24"/>
        </w:rPr>
        <w:t xml:space="preserve"> (11.5%)</w:t>
      </w:r>
      <w:r w:rsidR="00745F60" w:rsidRPr="00FC75DA">
        <w:rPr>
          <w:rFonts w:cstheme="minorHAnsi"/>
          <w:bCs/>
          <w:szCs w:val="24"/>
        </w:rPr>
        <w:t>.</w:t>
      </w:r>
    </w:p>
    <w:p w14:paraId="5BBE7A33" w14:textId="37412423" w:rsidR="002A72E6" w:rsidRPr="00FC75DA" w:rsidRDefault="00C775C1" w:rsidP="000D599F">
      <w:pPr>
        <w:pStyle w:val="ListParagraph"/>
        <w:numPr>
          <w:ilvl w:val="0"/>
          <w:numId w:val="11"/>
        </w:numPr>
        <w:spacing w:after="80"/>
        <w:contextualSpacing w:val="0"/>
        <w:rPr>
          <w:rFonts w:cstheme="minorHAnsi"/>
          <w:bCs/>
          <w:szCs w:val="24"/>
        </w:rPr>
      </w:pPr>
      <w:r w:rsidRPr="00FC75DA">
        <w:rPr>
          <w:rFonts w:cstheme="minorHAnsi"/>
          <w:bCs/>
          <w:szCs w:val="24"/>
        </w:rPr>
        <w:t>Survey respondents indicated that “Access to healthcare” (</w:t>
      </w:r>
      <w:r w:rsidR="00D53375" w:rsidRPr="00FC75DA">
        <w:rPr>
          <w:rFonts w:cstheme="minorHAnsi"/>
          <w:bCs/>
          <w:szCs w:val="24"/>
        </w:rPr>
        <w:t>43.0</w:t>
      </w:r>
      <w:r w:rsidRPr="00FC75DA">
        <w:rPr>
          <w:rFonts w:cstheme="minorHAnsi"/>
          <w:bCs/>
          <w:szCs w:val="24"/>
        </w:rPr>
        <w:t>%), “</w:t>
      </w:r>
      <w:r w:rsidR="00D53375" w:rsidRPr="00FC75DA">
        <w:rPr>
          <w:rFonts w:cstheme="minorHAnsi"/>
          <w:bCs/>
          <w:szCs w:val="24"/>
        </w:rPr>
        <w:t>Good jobs and a healthy economy</w:t>
      </w:r>
      <w:r w:rsidRPr="00FC75DA">
        <w:rPr>
          <w:rFonts w:cstheme="minorHAnsi"/>
          <w:bCs/>
          <w:szCs w:val="24"/>
        </w:rPr>
        <w:t>” (</w:t>
      </w:r>
      <w:r w:rsidR="00D53375" w:rsidRPr="00FC75DA">
        <w:rPr>
          <w:rFonts w:cstheme="minorHAnsi"/>
          <w:bCs/>
          <w:szCs w:val="24"/>
        </w:rPr>
        <w:t>37.3</w:t>
      </w:r>
      <w:r w:rsidRPr="00FC75DA">
        <w:rPr>
          <w:rFonts w:cstheme="minorHAnsi"/>
          <w:bCs/>
          <w:szCs w:val="24"/>
        </w:rPr>
        <w:t>%), “</w:t>
      </w:r>
      <w:r w:rsidR="00D53375" w:rsidRPr="00FC75DA">
        <w:rPr>
          <w:rFonts w:cstheme="minorHAnsi"/>
          <w:bCs/>
          <w:szCs w:val="24"/>
        </w:rPr>
        <w:t>Healthy behaviors and lifestyles</w:t>
      </w:r>
      <w:r w:rsidRPr="00FC75DA">
        <w:rPr>
          <w:rFonts w:cstheme="minorHAnsi"/>
          <w:bCs/>
          <w:szCs w:val="24"/>
        </w:rPr>
        <w:t>” (</w:t>
      </w:r>
      <w:r w:rsidR="00D53375" w:rsidRPr="00FC75DA">
        <w:rPr>
          <w:rFonts w:cstheme="minorHAnsi"/>
          <w:bCs/>
          <w:szCs w:val="24"/>
        </w:rPr>
        <w:t>27.8</w:t>
      </w:r>
      <w:r w:rsidRPr="00FC75DA">
        <w:rPr>
          <w:rFonts w:cstheme="minorHAnsi"/>
          <w:bCs/>
          <w:szCs w:val="24"/>
        </w:rPr>
        <w:t>%) are components of a health community.</w:t>
      </w:r>
    </w:p>
    <w:p w14:paraId="179A770A" w14:textId="3515BC11" w:rsidR="002B5DCB" w:rsidRPr="00FC75DA" w:rsidRDefault="00BF37D3" w:rsidP="000D599F">
      <w:pPr>
        <w:pStyle w:val="ListParagraph"/>
        <w:numPr>
          <w:ilvl w:val="0"/>
          <w:numId w:val="11"/>
        </w:numPr>
        <w:spacing w:after="80"/>
        <w:contextualSpacing w:val="0"/>
        <w:rPr>
          <w:rFonts w:cstheme="minorHAnsi"/>
          <w:bCs/>
          <w:szCs w:val="24"/>
        </w:rPr>
      </w:pPr>
      <w:r w:rsidRPr="00FC75DA">
        <w:rPr>
          <w:rFonts w:cstheme="minorHAnsi"/>
          <w:bCs/>
          <w:szCs w:val="24"/>
        </w:rPr>
        <w:t>32.3</w:t>
      </w:r>
      <w:r w:rsidR="002B5DCB" w:rsidRPr="00FC75DA">
        <w:rPr>
          <w:rFonts w:cstheme="minorHAnsi"/>
          <w:bCs/>
          <w:szCs w:val="24"/>
        </w:rPr>
        <w:t xml:space="preserve">% of respondents rated their knowledge of health services available </w:t>
      </w:r>
      <w:r w:rsidR="00D25B4F" w:rsidRPr="00FC75DA">
        <w:rPr>
          <w:rFonts w:cstheme="minorHAnsi"/>
          <w:bCs/>
          <w:szCs w:val="24"/>
        </w:rPr>
        <w:t>through Logan Health C</w:t>
      </w:r>
      <w:r w:rsidR="00D53375" w:rsidRPr="00FC75DA">
        <w:rPr>
          <w:rFonts w:cstheme="minorHAnsi"/>
          <w:bCs/>
          <w:szCs w:val="24"/>
        </w:rPr>
        <w:t>onrad</w:t>
      </w:r>
      <w:r w:rsidR="002B5DCB" w:rsidRPr="00FC75DA">
        <w:rPr>
          <w:rFonts w:cstheme="minorHAnsi"/>
          <w:bCs/>
          <w:szCs w:val="24"/>
        </w:rPr>
        <w:t xml:space="preserve"> as fair or poor.</w:t>
      </w:r>
    </w:p>
    <w:p w14:paraId="5CB7DEB3" w14:textId="40AF6271" w:rsidR="00D25B4F" w:rsidRPr="00FC75DA" w:rsidRDefault="005C4C92" w:rsidP="000D599F">
      <w:pPr>
        <w:pStyle w:val="ListParagraph"/>
        <w:numPr>
          <w:ilvl w:val="0"/>
          <w:numId w:val="11"/>
        </w:numPr>
        <w:spacing w:after="80"/>
        <w:contextualSpacing w:val="0"/>
        <w:rPr>
          <w:rFonts w:cstheme="minorHAnsi"/>
          <w:bCs/>
          <w:szCs w:val="24"/>
        </w:rPr>
      </w:pPr>
      <w:r w:rsidRPr="00FC75DA">
        <w:rPr>
          <w:rFonts w:cstheme="minorHAnsi"/>
          <w:bCs/>
          <w:szCs w:val="24"/>
        </w:rPr>
        <w:t>Survey respondents indicated they learn about available health services</w:t>
      </w:r>
      <w:r w:rsidR="00C76ADC" w:rsidRPr="00FC75DA">
        <w:rPr>
          <w:rFonts w:cstheme="minorHAnsi"/>
          <w:bCs/>
          <w:szCs w:val="24"/>
        </w:rPr>
        <w:t xml:space="preserve"> through “</w:t>
      </w:r>
      <w:r w:rsidR="00BF37D3" w:rsidRPr="00FC75DA">
        <w:rPr>
          <w:rFonts w:cstheme="minorHAnsi"/>
          <w:bCs/>
          <w:szCs w:val="24"/>
        </w:rPr>
        <w:t>Word of mouth/reputation</w:t>
      </w:r>
      <w:r w:rsidR="00C76ADC" w:rsidRPr="00FC75DA">
        <w:rPr>
          <w:rFonts w:cstheme="minorHAnsi"/>
          <w:bCs/>
          <w:szCs w:val="24"/>
        </w:rPr>
        <w:t>” (</w:t>
      </w:r>
      <w:r w:rsidR="00BF37D3" w:rsidRPr="00FC75DA">
        <w:rPr>
          <w:rFonts w:cstheme="minorHAnsi"/>
          <w:bCs/>
          <w:szCs w:val="24"/>
        </w:rPr>
        <w:t>66.5</w:t>
      </w:r>
      <w:r w:rsidR="00C76ADC" w:rsidRPr="00FC75DA">
        <w:rPr>
          <w:rFonts w:cstheme="minorHAnsi"/>
          <w:bCs/>
          <w:szCs w:val="24"/>
        </w:rPr>
        <w:t>%), “Friends/family</w:t>
      </w:r>
      <w:r w:rsidR="00B5288C" w:rsidRPr="00FC75DA">
        <w:rPr>
          <w:rFonts w:cstheme="minorHAnsi"/>
          <w:bCs/>
          <w:szCs w:val="24"/>
        </w:rPr>
        <w:t>” (</w:t>
      </w:r>
      <w:r w:rsidR="00BF37D3" w:rsidRPr="00FC75DA">
        <w:rPr>
          <w:rFonts w:cstheme="minorHAnsi"/>
          <w:bCs/>
          <w:szCs w:val="24"/>
        </w:rPr>
        <w:t>64.6</w:t>
      </w:r>
      <w:r w:rsidR="00B5288C" w:rsidRPr="00FC75DA">
        <w:rPr>
          <w:rFonts w:cstheme="minorHAnsi"/>
          <w:bCs/>
          <w:szCs w:val="24"/>
        </w:rPr>
        <w:t>%), “</w:t>
      </w:r>
      <w:r w:rsidR="00FD04EB" w:rsidRPr="00FC75DA">
        <w:rPr>
          <w:rFonts w:cstheme="minorHAnsi"/>
          <w:bCs/>
          <w:szCs w:val="24"/>
        </w:rPr>
        <w:t>Healthcare provider</w:t>
      </w:r>
      <w:r w:rsidR="00B5288C" w:rsidRPr="00FC75DA">
        <w:rPr>
          <w:rFonts w:cstheme="minorHAnsi"/>
          <w:bCs/>
          <w:szCs w:val="24"/>
        </w:rPr>
        <w:t>” (5</w:t>
      </w:r>
      <w:r w:rsidR="00FD04EB" w:rsidRPr="00FC75DA">
        <w:rPr>
          <w:rFonts w:cstheme="minorHAnsi"/>
          <w:bCs/>
          <w:szCs w:val="24"/>
        </w:rPr>
        <w:t>7.0</w:t>
      </w:r>
      <w:r w:rsidR="00B5288C" w:rsidRPr="00FC75DA">
        <w:rPr>
          <w:rFonts w:cstheme="minorHAnsi"/>
          <w:bCs/>
          <w:szCs w:val="24"/>
        </w:rPr>
        <w:t>%), “Newspaper”</w:t>
      </w:r>
      <w:r w:rsidR="00A562F2" w:rsidRPr="00FC75DA">
        <w:rPr>
          <w:rFonts w:cstheme="minorHAnsi"/>
          <w:bCs/>
          <w:szCs w:val="24"/>
        </w:rPr>
        <w:t xml:space="preserve"> (</w:t>
      </w:r>
      <w:r w:rsidR="00FD04EB" w:rsidRPr="00FC75DA">
        <w:rPr>
          <w:rFonts w:cstheme="minorHAnsi"/>
          <w:bCs/>
          <w:szCs w:val="24"/>
        </w:rPr>
        <w:t>35.4</w:t>
      </w:r>
      <w:r w:rsidR="00A562F2" w:rsidRPr="00FC75DA">
        <w:rPr>
          <w:rFonts w:cstheme="minorHAnsi"/>
          <w:bCs/>
          <w:szCs w:val="24"/>
        </w:rPr>
        <w:t>%),</w:t>
      </w:r>
      <w:r w:rsidR="00FD04EB" w:rsidRPr="00FC75DA">
        <w:rPr>
          <w:rFonts w:cstheme="minorHAnsi"/>
          <w:bCs/>
          <w:szCs w:val="24"/>
        </w:rPr>
        <w:t xml:space="preserve"> “Radio”</w:t>
      </w:r>
      <w:r w:rsidR="00CF2A31" w:rsidRPr="00FC75DA">
        <w:rPr>
          <w:rFonts w:cstheme="minorHAnsi"/>
          <w:bCs/>
          <w:szCs w:val="24"/>
        </w:rPr>
        <w:t xml:space="preserve"> (28.5%), and</w:t>
      </w:r>
      <w:r w:rsidR="00A562F2" w:rsidRPr="00FC75DA">
        <w:rPr>
          <w:rFonts w:cstheme="minorHAnsi"/>
          <w:bCs/>
          <w:szCs w:val="24"/>
        </w:rPr>
        <w:t xml:space="preserve"> “Social media” (</w:t>
      </w:r>
      <w:r w:rsidR="00CF2A31" w:rsidRPr="00FC75DA">
        <w:rPr>
          <w:rFonts w:cstheme="minorHAnsi"/>
          <w:bCs/>
          <w:szCs w:val="24"/>
        </w:rPr>
        <w:t>25.3</w:t>
      </w:r>
      <w:r w:rsidR="004E0F0A" w:rsidRPr="00FC75DA">
        <w:rPr>
          <w:rFonts w:cstheme="minorHAnsi"/>
          <w:bCs/>
          <w:szCs w:val="24"/>
        </w:rPr>
        <w:t>%</w:t>
      </w:r>
      <w:r w:rsidR="00A562F2" w:rsidRPr="00FC75DA">
        <w:rPr>
          <w:rFonts w:cstheme="minorHAnsi"/>
          <w:bCs/>
          <w:szCs w:val="24"/>
        </w:rPr>
        <w:t>)</w:t>
      </w:r>
      <w:r w:rsidR="00745F60" w:rsidRPr="00FC75DA">
        <w:rPr>
          <w:rFonts w:cstheme="minorHAnsi"/>
          <w:bCs/>
          <w:szCs w:val="24"/>
        </w:rPr>
        <w:t>.</w:t>
      </w:r>
    </w:p>
    <w:p w14:paraId="79965E92" w14:textId="60885B2D" w:rsidR="00232EEA" w:rsidRPr="00FC75DA" w:rsidRDefault="00232EEA" w:rsidP="000D599F">
      <w:pPr>
        <w:pStyle w:val="ListParagraph"/>
        <w:numPr>
          <w:ilvl w:val="0"/>
          <w:numId w:val="11"/>
        </w:numPr>
        <w:spacing w:after="80"/>
        <w:contextualSpacing w:val="0"/>
        <w:rPr>
          <w:rFonts w:cstheme="minorHAnsi"/>
          <w:bCs/>
          <w:szCs w:val="24"/>
        </w:rPr>
      </w:pPr>
      <w:r w:rsidRPr="00FC75DA">
        <w:rPr>
          <w:rFonts w:cstheme="minorHAnsi"/>
          <w:bCs/>
          <w:szCs w:val="24"/>
        </w:rPr>
        <w:t>Key informant interview participants were interested in</w:t>
      </w:r>
      <w:r w:rsidR="00782364" w:rsidRPr="00FC75DA">
        <w:rPr>
          <w:rFonts w:cstheme="minorHAnsi"/>
          <w:bCs/>
          <w:szCs w:val="24"/>
        </w:rPr>
        <w:t xml:space="preserve"> enhanced awareness of traveling specialty providers</w:t>
      </w:r>
      <w:r w:rsidRPr="00FC75DA">
        <w:rPr>
          <w:rFonts w:cstheme="minorHAnsi"/>
          <w:bCs/>
          <w:szCs w:val="24"/>
        </w:rPr>
        <w:t>.</w:t>
      </w:r>
    </w:p>
    <w:p w14:paraId="6275B763" w14:textId="0977650C" w:rsidR="00667539" w:rsidRPr="00FC75DA" w:rsidRDefault="00B473D3" w:rsidP="000D599F">
      <w:pPr>
        <w:pStyle w:val="ListParagraph"/>
        <w:numPr>
          <w:ilvl w:val="0"/>
          <w:numId w:val="11"/>
        </w:numPr>
        <w:spacing w:after="80"/>
        <w:contextualSpacing w:val="0"/>
        <w:rPr>
          <w:rFonts w:cstheme="minorHAnsi"/>
          <w:bCs/>
          <w:szCs w:val="24"/>
        </w:rPr>
      </w:pPr>
      <w:r w:rsidRPr="00FC75DA">
        <w:rPr>
          <w:rFonts w:cstheme="minorHAnsi"/>
          <w:bCs/>
          <w:szCs w:val="24"/>
        </w:rPr>
        <w:t>Survey respondents indicated that “More primary care providers” (</w:t>
      </w:r>
      <w:r w:rsidR="00AE0BD2" w:rsidRPr="00FC75DA">
        <w:rPr>
          <w:rFonts w:cstheme="minorHAnsi"/>
          <w:bCs/>
          <w:szCs w:val="24"/>
        </w:rPr>
        <w:t>41.3%), “More specialists” (38.5%), “More information about available services” (37.1%)</w:t>
      </w:r>
      <w:r w:rsidR="00F06D83" w:rsidRPr="00FC75DA">
        <w:rPr>
          <w:rFonts w:cstheme="minorHAnsi"/>
          <w:bCs/>
          <w:szCs w:val="24"/>
        </w:rPr>
        <w:t xml:space="preserve"> and “Payment assistance programs (healthcare expenses)” (27.3%)</w:t>
      </w:r>
      <w:r w:rsidR="00667539" w:rsidRPr="00FC75DA">
        <w:rPr>
          <w:rFonts w:cstheme="minorHAnsi"/>
          <w:bCs/>
          <w:szCs w:val="24"/>
        </w:rPr>
        <w:t xml:space="preserve"> would improve the community’s access to healthcare.</w:t>
      </w:r>
    </w:p>
    <w:p w14:paraId="43D6A89E" w14:textId="601182E4" w:rsidR="007B72B5" w:rsidRPr="00FC75DA" w:rsidRDefault="00BD419A" w:rsidP="000D599F">
      <w:pPr>
        <w:pStyle w:val="ListParagraph"/>
        <w:numPr>
          <w:ilvl w:val="0"/>
          <w:numId w:val="11"/>
        </w:numPr>
        <w:spacing w:after="80"/>
        <w:contextualSpacing w:val="0"/>
        <w:rPr>
          <w:rFonts w:cstheme="minorHAnsi"/>
          <w:bCs/>
          <w:szCs w:val="24"/>
        </w:rPr>
      </w:pPr>
      <w:r w:rsidRPr="00FC75DA">
        <w:rPr>
          <w:rFonts w:cstheme="minorHAnsi"/>
          <w:bCs/>
          <w:szCs w:val="24"/>
        </w:rPr>
        <w:t>Survey respondents indicated an interest in the following classes or programs: “</w:t>
      </w:r>
      <w:r w:rsidR="00623BB9" w:rsidRPr="00FC75DA">
        <w:rPr>
          <w:rFonts w:cstheme="minorHAnsi"/>
          <w:bCs/>
          <w:szCs w:val="24"/>
        </w:rPr>
        <w:t>Health and wellness</w:t>
      </w:r>
      <w:r w:rsidRPr="00FC75DA">
        <w:rPr>
          <w:rFonts w:cstheme="minorHAnsi"/>
          <w:bCs/>
          <w:szCs w:val="24"/>
        </w:rPr>
        <w:t>” (</w:t>
      </w:r>
      <w:r w:rsidR="00623BB9" w:rsidRPr="00FC75DA">
        <w:rPr>
          <w:rFonts w:cstheme="minorHAnsi"/>
          <w:bCs/>
          <w:szCs w:val="24"/>
        </w:rPr>
        <w:t>51.8</w:t>
      </w:r>
      <w:r w:rsidRPr="00FC75DA">
        <w:rPr>
          <w:rFonts w:cstheme="minorHAnsi"/>
          <w:bCs/>
          <w:szCs w:val="24"/>
        </w:rPr>
        <w:t>%), “</w:t>
      </w:r>
      <w:r w:rsidR="00623BB9" w:rsidRPr="00FC75DA">
        <w:rPr>
          <w:rFonts w:cstheme="minorHAnsi"/>
          <w:bCs/>
          <w:szCs w:val="24"/>
        </w:rPr>
        <w:t>Fitness</w:t>
      </w:r>
      <w:r w:rsidRPr="00FC75DA">
        <w:rPr>
          <w:rFonts w:cstheme="minorHAnsi"/>
          <w:bCs/>
          <w:szCs w:val="24"/>
        </w:rPr>
        <w:t>” (41.</w:t>
      </w:r>
      <w:r w:rsidR="00623BB9" w:rsidRPr="00FC75DA">
        <w:rPr>
          <w:rFonts w:cstheme="minorHAnsi"/>
          <w:bCs/>
          <w:szCs w:val="24"/>
        </w:rPr>
        <w:t>0</w:t>
      </w:r>
      <w:r w:rsidRPr="00FC75DA">
        <w:rPr>
          <w:rFonts w:cstheme="minorHAnsi"/>
          <w:bCs/>
          <w:szCs w:val="24"/>
        </w:rPr>
        <w:t xml:space="preserve">%), </w:t>
      </w:r>
      <w:r w:rsidR="000049ED" w:rsidRPr="00FC75DA">
        <w:rPr>
          <w:rFonts w:cstheme="minorHAnsi"/>
          <w:bCs/>
          <w:szCs w:val="24"/>
        </w:rPr>
        <w:t>“</w:t>
      </w:r>
      <w:r w:rsidR="00623BB9" w:rsidRPr="00FC75DA">
        <w:rPr>
          <w:rFonts w:cstheme="minorHAnsi"/>
          <w:bCs/>
          <w:szCs w:val="24"/>
        </w:rPr>
        <w:t>Weight loss</w:t>
      </w:r>
      <w:r w:rsidR="000049ED" w:rsidRPr="00FC75DA">
        <w:rPr>
          <w:rFonts w:cstheme="minorHAnsi"/>
          <w:bCs/>
          <w:szCs w:val="24"/>
        </w:rPr>
        <w:t>” (</w:t>
      </w:r>
      <w:r w:rsidR="00623BB9" w:rsidRPr="00FC75DA">
        <w:rPr>
          <w:rFonts w:cstheme="minorHAnsi"/>
          <w:bCs/>
          <w:szCs w:val="24"/>
        </w:rPr>
        <w:t>36.7</w:t>
      </w:r>
      <w:r w:rsidR="000049ED" w:rsidRPr="00FC75DA">
        <w:rPr>
          <w:rFonts w:cstheme="minorHAnsi"/>
          <w:bCs/>
          <w:szCs w:val="24"/>
        </w:rPr>
        <w:t>%), and “</w:t>
      </w:r>
      <w:r w:rsidR="00623BB9" w:rsidRPr="00FC75DA">
        <w:rPr>
          <w:rFonts w:cstheme="minorHAnsi"/>
          <w:bCs/>
          <w:szCs w:val="24"/>
        </w:rPr>
        <w:t>Women’s health</w:t>
      </w:r>
      <w:r w:rsidR="000049ED" w:rsidRPr="00FC75DA">
        <w:rPr>
          <w:rFonts w:cstheme="minorHAnsi"/>
          <w:bCs/>
          <w:szCs w:val="24"/>
        </w:rPr>
        <w:t xml:space="preserve">” </w:t>
      </w:r>
      <w:r w:rsidR="00745F60" w:rsidRPr="00FC75DA">
        <w:rPr>
          <w:rFonts w:cstheme="minorHAnsi"/>
          <w:bCs/>
          <w:szCs w:val="24"/>
        </w:rPr>
        <w:t>(</w:t>
      </w:r>
      <w:r w:rsidR="00623BB9" w:rsidRPr="00FC75DA">
        <w:rPr>
          <w:rFonts w:cstheme="minorHAnsi"/>
          <w:bCs/>
          <w:szCs w:val="24"/>
        </w:rPr>
        <w:t>36.0</w:t>
      </w:r>
      <w:r w:rsidR="00745F60" w:rsidRPr="00FC75DA">
        <w:rPr>
          <w:rFonts w:cstheme="minorHAnsi"/>
          <w:bCs/>
          <w:szCs w:val="24"/>
        </w:rPr>
        <w:t>%).</w:t>
      </w:r>
    </w:p>
    <w:p w14:paraId="4A15148C" w14:textId="51B1F783" w:rsidR="00745F60" w:rsidRPr="00FC75DA" w:rsidRDefault="00764990" w:rsidP="000D599F">
      <w:pPr>
        <w:pStyle w:val="ListParagraph"/>
        <w:numPr>
          <w:ilvl w:val="0"/>
          <w:numId w:val="11"/>
        </w:numPr>
        <w:spacing w:after="80"/>
        <w:contextualSpacing w:val="0"/>
        <w:rPr>
          <w:rFonts w:cstheme="minorHAnsi"/>
          <w:bCs/>
          <w:szCs w:val="24"/>
        </w:rPr>
      </w:pPr>
      <w:r w:rsidRPr="00FC75DA">
        <w:rPr>
          <w:rFonts w:cstheme="minorHAnsi"/>
          <w:bCs/>
          <w:szCs w:val="24"/>
        </w:rPr>
        <w:t>58.2</w:t>
      </w:r>
      <w:r w:rsidR="00380C3F" w:rsidRPr="00FC75DA">
        <w:rPr>
          <w:rFonts w:cstheme="minorHAnsi"/>
          <w:bCs/>
          <w:szCs w:val="24"/>
        </w:rPr>
        <w:t>% of survey respondents report utilizing a “Blood pressure check” in the last year.</w:t>
      </w:r>
    </w:p>
    <w:p w14:paraId="6FF1F287" w14:textId="08DE45C4" w:rsidR="00380C3F" w:rsidRPr="00FC75DA" w:rsidRDefault="00764990" w:rsidP="000D599F">
      <w:pPr>
        <w:pStyle w:val="ListParagraph"/>
        <w:numPr>
          <w:ilvl w:val="0"/>
          <w:numId w:val="11"/>
        </w:numPr>
        <w:spacing w:after="80"/>
        <w:contextualSpacing w:val="0"/>
        <w:rPr>
          <w:rFonts w:cstheme="minorHAnsi"/>
          <w:bCs/>
          <w:szCs w:val="24"/>
        </w:rPr>
      </w:pPr>
      <w:r w:rsidRPr="00FC75DA">
        <w:rPr>
          <w:rFonts w:cstheme="minorHAnsi"/>
          <w:bCs/>
          <w:szCs w:val="24"/>
        </w:rPr>
        <w:t>26.3</w:t>
      </w:r>
      <w:r w:rsidR="00463754" w:rsidRPr="00FC75DA">
        <w:rPr>
          <w:rFonts w:cstheme="minorHAnsi"/>
          <w:bCs/>
          <w:szCs w:val="24"/>
        </w:rPr>
        <w:t>% of survey respondents indicated they delayed or did not receive needed healthcare services; reasons for delay included “</w:t>
      </w:r>
      <w:r w:rsidR="00C60B8B" w:rsidRPr="00FC75DA">
        <w:rPr>
          <w:rFonts w:cstheme="minorHAnsi"/>
          <w:bCs/>
          <w:szCs w:val="24"/>
        </w:rPr>
        <w:t>It cost too much</w:t>
      </w:r>
      <w:r w:rsidR="00463754" w:rsidRPr="00FC75DA">
        <w:rPr>
          <w:rFonts w:cstheme="minorHAnsi"/>
          <w:bCs/>
          <w:szCs w:val="24"/>
        </w:rPr>
        <w:t>” (</w:t>
      </w:r>
      <w:r w:rsidR="00C60B8B" w:rsidRPr="00FC75DA">
        <w:rPr>
          <w:rFonts w:cstheme="minorHAnsi"/>
          <w:bCs/>
          <w:szCs w:val="24"/>
        </w:rPr>
        <w:t>27.5</w:t>
      </w:r>
      <w:r w:rsidR="00463754" w:rsidRPr="00FC75DA">
        <w:rPr>
          <w:rFonts w:cstheme="minorHAnsi"/>
          <w:bCs/>
          <w:szCs w:val="24"/>
        </w:rPr>
        <w:t>%), and “</w:t>
      </w:r>
      <w:r w:rsidR="00C60B8B" w:rsidRPr="00FC75DA">
        <w:rPr>
          <w:rFonts w:cstheme="minorHAnsi"/>
          <w:bCs/>
          <w:szCs w:val="24"/>
        </w:rPr>
        <w:t>COVID-19 barriers/concerns</w:t>
      </w:r>
      <w:r w:rsidR="00463754" w:rsidRPr="00FC75DA">
        <w:rPr>
          <w:rFonts w:cstheme="minorHAnsi"/>
          <w:bCs/>
          <w:szCs w:val="24"/>
        </w:rPr>
        <w:t>” and “</w:t>
      </w:r>
      <w:r w:rsidR="00A753CB" w:rsidRPr="00FC75DA">
        <w:rPr>
          <w:rFonts w:cstheme="minorHAnsi"/>
          <w:bCs/>
          <w:szCs w:val="24"/>
        </w:rPr>
        <w:t>Don’t like providers</w:t>
      </w:r>
      <w:r w:rsidR="0006461E" w:rsidRPr="00FC75DA">
        <w:rPr>
          <w:rFonts w:cstheme="minorHAnsi"/>
          <w:bCs/>
          <w:szCs w:val="24"/>
        </w:rPr>
        <w:t>”</w:t>
      </w:r>
      <w:r w:rsidR="00463754" w:rsidRPr="00FC75DA">
        <w:rPr>
          <w:rFonts w:cstheme="minorHAnsi"/>
          <w:bCs/>
          <w:szCs w:val="24"/>
        </w:rPr>
        <w:t xml:space="preserve"> (</w:t>
      </w:r>
      <w:r w:rsidR="00A753CB" w:rsidRPr="00FC75DA">
        <w:rPr>
          <w:rFonts w:cstheme="minorHAnsi"/>
          <w:bCs/>
          <w:szCs w:val="24"/>
        </w:rPr>
        <w:t>22.5</w:t>
      </w:r>
      <w:r w:rsidR="00463754" w:rsidRPr="00FC75DA">
        <w:rPr>
          <w:rFonts w:cstheme="minorHAnsi"/>
          <w:bCs/>
          <w:szCs w:val="24"/>
        </w:rPr>
        <w:t>% each)</w:t>
      </w:r>
      <w:r w:rsidR="00A753CB" w:rsidRPr="00FC75DA">
        <w:rPr>
          <w:rFonts w:cstheme="minorHAnsi"/>
          <w:bCs/>
          <w:szCs w:val="24"/>
        </w:rPr>
        <w:t xml:space="preserve">, and “Too long to wait for an appointment” </w:t>
      </w:r>
      <w:r w:rsidR="00776224" w:rsidRPr="00FC75DA">
        <w:rPr>
          <w:rFonts w:cstheme="minorHAnsi"/>
          <w:bCs/>
          <w:szCs w:val="24"/>
        </w:rPr>
        <w:t>and “Qualified provider not available” (20.0% each)</w:t>
      </w:r>
      <w:r w:rsidR="00CC0FFD" w:rsidRPr="00FC75DA">
        <w:rPr>
          <w:rFonts w:cstheme="minorHAnsi"/>
          <w:bCs/>
          <w:szCs w:val="24"/>
        </w:rPr>
        <w:t>.</w:t>
      </w:r>
    </w:p>
    <w:p w14:paraId="40D8D135" w14:textId="3E9BBBFD" w:rsidR="00CC0FFD" w:rsidRPr="00FC75DA" w:rsidRDefault="00782B20" w:rsidP="000D599F">
      <w:pPr>
        <w:pStyle w:val="ListParagraph"/>
        <w:numPr>
          <w:ilvl w:val="0"/>
          <w:numId w:val="11"/>
        </w:numPr>
        <w:spacing w:after="80"/>
        <w:contextualSpacing w:val="0"/>
        <w:rPr>
          <w:rFonts w:cstheme="minorHAnsi"/>
          <w:bCs/>
          <w:szCs w:val="24"/>
        </w:rPr>
      </w:pPr>
      <w:r w:rsidRPr="00FC75DA">
        <w:rPr>
          <w:rFonts w:cstheme="minorHAnsi"/>
          <w:bCs/>
          <w:szCs w:val="24"/>
        </w:rPr>
        <w:t>15.4</w:t>
      </w:r>
      <w:r w:rsidR="00317B4F" w:rsidRPr="00FC75DA">
        <w:rPr>
          <w:rFonts w:cstheme="minorHAnsi"/>
          <w:bCs/>
          <w:szCs w:val="24"/>
        </w:rPr>
        <w:t>% of respondents indicated they had experienced periods of at least three consecutive months in the past three years where they felt depressed on most days.</w:t>
      </w:r>
    </w:p>
    <w:p w14:paraId="69746003" w14:textId="0663F30A" w:rsidR="00722111" w:rsidRPr="00FC75DA" w:rsidRDefault="00722111" w:rsidP="000D599F">
      <w:pPr>
        <w:pStyle w:val="ListParagraph"/>
        <w:numPr>
          <w:ilvl w:val="0"/>
          <w:numId w:val="11"/>
        </w:numPr>
        <w:spacing w:after="80"/>
        <w:contextualSpacing w:val="0"/>
        <w:rPr>
          <w:rFonts w:cstheme="minorHAnsi"/>
          <w:bCs/>
          <w:szCs w:val="24"/>
        </w:rPr>
      </w:pPr>
      <w:r w:rsidRPr="00FC75DA">
        <w:rPr>
          <w:rFonts w:cstheme="minorHAnsi"/>
          <w:bCs/>
          <w:szCs w:val="24"/>
        </w:rPr>
        <w:t xml:space="preserve">Key informant interview participants were interested in more </w:t>
      </w:r>
      <w:r w:rsidR="00184198" w:rsidRPr="00FC75DA">
        <w:rPr>
          <w:rFonts w:cstheme="minorHAnsi"/>
          <w:bCs/>
          <w:szCs w:val="24"/>
        </w:rPr>
        <w:t>mental and behavioral health resources</w:t>
      </w:r>
      <w:r w:rsidR="00C471C8" w:rsidRPr="00FC75DA">
        <w:rPr>
          <w:rFonts w:cstheme="minorHAnsi"/>
          <w:bCs/>
          <w:szCs w:val="24"/>
        </w:rPr>
        <w:t xml:space="preserve"> locally.</w:t>
      </w:r>
    </w:p>
    <w:p w14:paraId="4065ED3C" w14:textId="1B69B1F5" w:rsidR="00F32803" w:rsidRPr="00FC75DA" w:rsidRDefault="00782B20" w:rsidP="000D599F">
      <w:pPr>
        <w:pStyle w:val="ListParagraph"/>
        <w:numPr>
          <w:ilvl w:val="0"/>
          <w:numId w:val="11"/>
        </w:numPr>
        <w:spacing w:after="80"/>
        <w:contextualSpacing w:val="0"/>
        <w:rPr>
          <w:rFonts w:cstheme="minorHAnsi"/>
          <w:bCs/>
          <w:szCs w:val="24"/>
        </w:rPr>
      </w:pPr>
      <w:r w:rsidRPr="00FC75DA">
        <w:rPr>
          <w:rFonts w:cstheme="minorHAnsi"/>
          <w:bCs/>
          <w:szCs w:val="24"/>
        </w:rPr>
        <w:t>56.3</w:t>
      </w:r>
      <w:r w:rsidR="00A8285E" w:rsidRPr="00FC75DA">
        <w:rPr>
          <w:rFonts w:cstheme="minorHAnsi"/>
          <w:bCs/>
          <w:szCs w:val="24"/>
        </w:rPr>
        <w:t>% of respondents described their stress level over the past year as moderate.</w:t>
      </w:r>
    </w:p>
    <w:p w14:paraId="163E962F" w14:textId="208058E7" w:rsidR="00F43B2B" w:rsidRPr="00FC75DA" w:rsidRDefault="00992D7C" w:rsidP="000D599F">
      <w:pPr>
        <w:pStyle w:val="ListParagraph"/>
        <w:numPr>
          <w:ilvl w:val="0"/>
          <w:numId w:val="11"/>
        </w:numPr>
        <w:spacing w:after="80"/>
        <w:contextualSpacing w:val="0"/>
        <w:rPr>
          <w:rFonts w:cstheme="minorHAnsi"/>
          <w:bCs/>
          <w:szCs w:val="24"/>
        </w:rPr>
      </w:pPr>
      <w:r w:rsidRPr="00FC75DA">
        <w:rPr>
          <w:rFonts w:cstheme="minorHAnsi"/>
          <w:bCs/>
          <w:szCs w:val="24"/>
        </w:rPr>
        <w:t>S</w:t>
      </w:r>
      <w:r w:rsidR="00F43B2B" w:rsidRPr="00FC75DA">
        <w:rPr>
          <w:rFonts w:cstheme="minorHAnsi"/>
          <w:bCs/>
          <w:szCs w:val="24"/>
        </w:rPr>
        <w:t xml:space="preserve">urvey respondents </w:t>
      </w:r>
      <w:r w:rsidRPr="00FC75DA">
        <w:rPr>
          <w:rFonts w:cstheme="minorHAnsi"/>
          <w:bCs/>
          <w:szCs w:val="24"/>
        </w:rPr>
        <w:t>indicated to what degree their life has been</w:t>
      </w:r>
      <w:r w:rsidR="00F43B2B" w:rsidRPr="00FC75DA">
        <w:rPr>
          <w:rFonts w:cstheme="minorHAnsi"/>
          <w:bCs/>
          <w:szCs w:val="24"/>
        </w:rPr>
        <w:t xml:space="preserve"> negatively affected a little by their own or someone else’s substance abuse issues, including alcohol, prescription, or other drugs</w:t>
      </w:r>
      <w:r w:rsidRPr="00FC75DA">
        <w:rPr>
          <w:rFonts w:cstheme="minorHAnsi"/>
          <w:bCs/>
          <w:szCs w:val="24"/>
        </w:rPr>
        <w:t>: “A little” (</w:t>
      </w:r>
      <w:r w:rsidR="00782B20" w:rsidRPr="00FC75DA">
        <w:rPr>
          <w:rFonts w:cstheme="minorHAnsi"/>
          <w:bCs/>
          <w:szCs w:val="24"/>
        </w:rPr>
        <w:t>20.0</w:t>
      </w:r>
      <w:r w:rsidRPr="00FC75DA">
        <w:rPr>
          <w:rFonts w:cstheme="minorHAnsi"/>
          <w:bCs/>
          <w:szCs w:val="24"/>
        </w:rPr>
        <w:t>%), “Somewhat” (1</w:t>
      </w:r>
      <w:r w:rsidR="00782B20" w:rsidRPr="00FC75DA">
        <w:rPr>
          <w:rFonts w:cstheme="minorHAnsi"/>
          <w:bCs/>
          <w:szCs w:val="24"/>
        </w:rPr>
        <w:t>4.8</w:t>
      </w:r>
      <w:r w:rsidRPr="00FC75DA">
        <w:rPr>
          <w:rFonts w:cstheme="minorHAnsi"/>
          <w:bCs/>
          <w:szCs w:val="24"/>
        </w:rPr>
        <w:t xml:space="preserve">%), and </w:t>
      </w:r>
      <w:r w:rsidR="00DF18CB" w:rsidRPr="00FC75DA">
        <w:rPr>
          <w:rFonts w:cstheme="minorHAnsi"/>
          <w:bCs/>
          <w:szCs w:val="24"/>
        </w:rPr>
        <w:t>“A great deal” (</w:t>
      </w:r>
      <w:r w:rsidR="00782B20" w:rsidRPr="00FC75DA">
        <w:rPr>
          <w:rFonts w:cstheme="minorHAnsi"/>
          <w:bCs/>
          <w:szCs w:val="24"/>
        </w:rPr>
        <w:t>7.7</w:t>
      </w:r>
      <w:r w:rsidR="00DF18CB" w:rsidRPr="00FC75DA">
        <w:rPr>
          <w:rFonts w:cstheme="minorHAnsi"/>
          <w:bCs/>
          <w:szCs w:val="24"/>
        </w:rPr>
        <w:t>%).</w:t>
      </w:r>
    </w:p>
    <w:p w14:paraId="052F10C4" w14:textId="66BB0B7E" w:rsidR="00DF18CB" w:rsidRPr="00F32803" w:rsidRDefault="00FC75DA" w:rsidP="000D599F">
      <w:pPr>
        <w:pStyle w:val="ListParagraph"/>
        <w:numPr>
          <w:ilvl w:val="0"/>
          <w:numId w:val="11"/>
        </w:numPr>
        <w:spacing w:after="80"/>
        <w:contextualSpacing w:val="0"/>
        <w:rPr>
          <w:rFonts w:cstheme="minorHAnsi"/>
          <w:bCs/>
          <w:szCs w:val="24"/>
        </w:rPr>
      </w:pPr>
      <w:r w:rsidRPr="00FC75DA">
        <w:rPr>
          <w:rFonts w:cstheme="minorHAnsi"/>
          <w:bCs/>
          <w:szCs w:val="24"/>
        </w:rPr>
        <w:t>Key informant interview participants indicated interest in an increase in health education outreach and fitness opportunities</w:t>
      </w:r>
      <w:r w:rsidR="00232EEA" w:rsidRPr="00232EEA">
        <w:rPr>
          <w:rFonts w:cstheme="minorHAnsi"/>
          <w:bCs/>
          <w:szCs w:val="24"/>
        </w:rPr>
        <w:t>.</w:t>
      </w:r>
    </w:p>
    <w:bookmarkEnd w:id="9"/>
    <w:p w14:paraId="7CFB9BB2" w14:textId="77777777" w:rsidR="00760874" w:rsidRDefault="00760874" w:rsidP="00760874"/>
    <w:p w14:paraId="037E27F8" w14:textId="674CC8C1" w:rsidR="00255C3D" w:rsidRPr="00001926" w:rsidRDefault="00255C3D" w:rsidP="00255C3D">
      <w:pPr>
        <w:spacing w:before="240"/>
        <w:rPr>
          <w:rFonts w:cstheme="minorHAnsi"/>
          <w:b/>
          <w:sz w:val="26"/>
          <w:szCs w:val="26"/>
        </w:rPr>
      </w:pPr>
      <w:bookmarkStart w:id="10" w:name="_Toc102125454"/>
      <w:r w:rsidRPr="006D6594">
        <w:rPr>
          <w:rStyle w:val="Heading2Char"/>
          <w:rFonts w:asciiTheme="minorHAnsi" w:hAnsiTheme="minorHAnsi" w:cstheme="minorHAnsi"/>
          <w:i/>
        </w:rPr>
        <w:t>Needs Unable to Address</w:t>
      </w:r>
      <w:bookmarkEnd w:id="10"/>
    </w:p>
    <w:p w14:paraId="19D01529" w14:textId="74BCC573" w:rsidR="00255C3D" w:rsidRPr="00001926" w:rsidRDefault="00255C3D" w:rsidP="00255C3D">
      <w:pPr>
        <w:rPr>
          <w:rFonts w:cstheme="minorHAnsi"/>
          <w:i/>
        </w:rPr>
      </w:pPr>
      <w:r w:rsidRPr="00001926">
        <w:rPr>
          <w:rFonts w:cstheme="minorHAnsi"/>
          <w:i/>
        </w:rPr>
        <w:t xml:space="preserve">(See </w:t>
      </w:r>
      <w:r w:rsidRPr="00D014B9">
        <w:rPr>
          <w:rFonts w:cstheme="minorHAnsi"/>
          <w:i/>
        </w:rPr>
        <w:t xml:space="preserve">page </w:t>
      </w:r>
      <w:r w:rsidR="00D014B9" w:rsidRPr="00D014B9">
        <w:rPr>
          <w:rFonts w:cstheme="minorHAnsi"/>
          <w:i/>
        </w:rPr>
        <w:t>3</w:t>
      </w:r>
      <w:r w:rsidR="00DF4281" w:rsidRPr="00D014B9">
        <w:rPr>
          <w:rFonts w:cstheme="minorHAnsi"/>
          <w:i/>
        </w:rPr>
        <w:t>7</w:t>
      </w:r>
      <w:r w:rsidRPr="00D014B9">
        <w:rPr>
          <w:rFonts w:cstheme="minorHAnsi"/>
          <w:i/>
        </w:rPr>
        <w:t xml:space="preserve"> for</w:t>
      </w:r>
      <w:r w:rsidRPr="00001926">
        <w:rPr>
          <w:rFonts w:cstheme="minorHAnsi"/>
          <w:i/>
        </w:rPr>
        <w:t xml:space="preserve"> additional information)</w:t>
      </w:r>
    </w:p>
    <w:p w14:paraId="62A6DC6D" w14:textId="4AC14722" w:rsidR="004D78FA" w:rsidRPr="006D6594" w:rsidRDefault="00C93D25" w:rsidP="000D599F">
      <w:pPr>
        <w:pStyle w:val="ListParagraph"/>
        <w:numPr>
          <w:ilvl w:val="0"/>
          <w:numId w:val="15"/>
        </w:numPr>
        <w:spacing w:after="80"/>
        <w:contextualSpacing w:val="0"/>
        <w:rPr>
          <w:rFonts w:cstheme="minorHAnsi"/>
          <w:bCs/>
          <w:szCs w:val="24"/>
        </w:rPr>
      </w:pPr>
      <w:r w:rsidRPr="006D6594">
        <w:rPr>
          <w:rFonts w:cstheme="minorHAnsi"/>
          <w:bCs/>
          <w:szCs w:val="24"/>
        </w:rPr>
        <w:t>5.1</w:t>
      </w:r>
      <w:r w:rsidR="006310AA" w:rsidRPr="006D6594">
        <w:rPr>
          <w:rFonts w:cstheme="minorHAnsi"/>
          <w:bCs/>
          <w:szCs w:val="24"/>
        </w:rPr>
        <w:t xml:space="preserve">% </w:t>
      </w:r>
      <w:r w:rsidR="004D78FA" w:rsidRPr="006D6594">
        <w:rPr>
          <w:rFonts w:cstheme="minorHAnsi"/>
          <w:bCs/>
          <w:szCs w:val="24"/>
        </w:rPr>
        <w:t>of survey respondents reported they had worried that they would not have enough food to eat within the last year.</w:t>
      </w:r>
    </w:p>
    <w:p w14:paraId="5F5635DB" w14:textId="0ED66DE9" w:rsidR="00F93DA3" w:rsidRPr="006D6594" w:rsidRDefault="00784228" w:rsidP="000D599F">
      <w:pPr>
        <w:pStyle w:val="ListParagraph"/>
        <w:numPr>
          <w:ilvl w:val="0"/>
          <w:numId w:val="15"/>
        </w:numPr>
        <w:spacing w:after="80"/>
        <w:contextualSpacing w:val="0"/>
        <w:rPr>
          <w:rFonts w:cstheme="minorHAnsi"/>
          <w:bCs/>
          <w:szCs w:val="24"/>
        </w:rPr>
      </w:pPr>
      <w:r w:rsidRPr="006D6594">
        <w:rPr>
          <w:rFonts w:cstheme="minorHAnsi"/>
          <w:bCs/>
          <w:szCs w:val="24"/>
        </w:rPr>
        <w:t>15.8</w:t>
      </w:r>
      <w:r w:rsidR="001366EB" w:rsidRPr="006D6594">
        <w:rPr>
          <w:rFonts w:cstheme="minorHAnsi"/>
          <w:bCs/>
          <w:szCs w:val="24"/>
        </w:rPr>
        <w:t xml:space="preserve">% of survey respondents </w:t>
      </w:r>
      <w:r w:rsidR="004A5B07" w:rsidRPr="006D6594">
        <w:rPr>
          <w:rFonts w:cstheme="minorHAnsi"/>
          <w:bCs/>
          <w:szCs w:val="24"/>
        </w:rPr>
        <w:t>feel that t</w:t>
      </w:r>
      <w:r w:rsidR="001C4B59" w:rsidRPr="006D6594">
        <w:rPr>
          <w:rFonts w:cstheme="minorHAnsi"/>
          <w:bCs/>
          <w:szCs w:val="24"/>
        </w:rPr>
        <w:t xml:space="preserve">here </w:t>
      </w:r>
      <w:r w:rsidRPr="006D6594">
        <w:rPr>
          <w:rFonts w:cstheme="minorHAnsi"/>
          <w:bCs/>
          <w:szCs w:val="24"/>
        </w:rPr>
        <w:t>are adequate and affordable housing options available</w:t>
      </w:r>
      <w:r w:rsidR="001366EB" w:rsidRPr="006D6594">
        <w:rPr>
          <w:rFonts w:cstheme="minorHAnsi"/>
          <w:bCs/>
          <w:szCs w:val="24"/>
        </w:rPr>
        <w:t>.</w:t>
      </w:r>
    </w:p>
    <w:p w14:paraId="7B28D79B" w14:textId="1A230ED6" w:rsidR="005B0C5C" w:rsidRPr="00237AC0" w:rsidRDefault="005B0C5C" w:rsidP="005B0C5C">
      <w:pPr>
        <w:rPr>
          <w:bCs/>
        </w:rPr>
      </w:pPr>
    </w:p>
    <w:p w14:paraId="4DFCEEB3" w14:textId="7B5E2363" w:rsidR="009C1613" w:rsidRDefault="009C1613" w:rsidP="005B0C5C"/>
    <w:p w14:paraId="65808F6A" w14:textId="6FA26569" w:rsidR="009C1613" w:rsidRDefault="009C1613" w:rsidP="005B0C5C"/>
    <w:p w14:paraId="44196913" w14:textId="1DE0E887" w:rsidR="009C1613" w:rsidRDefault="009C1613" w:rsidP="005B0C5C"/>
    <w:p w14:paraId="584548BA" w14:textId="7503DE8F" w:rsidR="009C1613" w:rsidRDefault="009C1613" w:rsidP="005B0C5C"/>
    <w:p w14:paraId="307E0FBB" w14:textId="6F2E5578" w:rsidR="009C1613" w:rsidRDefault="009C1613" w:rsidP="005B0C5C"/>
    <w:p w14:paraId="5F91C2F2" w14:textId="75F09C8C" w:rsidR="009C1613" w:rsidRDefault="009C1613" w:rsidP="005B0C5C"/>
    <w:p w14:paraId="2AB29083" w14:textId="1F5EA990" w:rsidR="009C1613" w:rsidRDefault="009C1613" w:rsidP="005B0C5C"/>
    <w:p w14:paraId="0D9BC717" w14:textId="2C3185AA" w:rsidR="009C1613" w:rsidRDefault="009C1613" w:rsidP="005B0C5C"/>
    <w:p w14:paraId="02E1891A" w14:textId="215562B8" w:rsidR="009C1613" w:rsidRDefault="009C1613" w:rsidP="005B0C5C"/>
    <w:p w14:paraId="63B8F021" w14:textId="48E1172D" w:rsidR="009C1613" w:rsidRDefault="009C1613" w:rsidP="005B0C5C"/>
    <w:p w14:paraId="7E42F67B" w14:textId="69F6C46B" w:rsidR="009C1613" w:rsidRDefault="009C1613" w:rsidP="005B0C5C"/>
    <w:p w14:paraId="3ADA20E7" w14:textId="5D2D0433" w:rsidR="009C1613" w:rsidRDefault="009C1613" w:rsidP="005B0C5C"/>
    <w:p w14:paraId="230700E8" w14:textId="5EBA78BB" w:rsidR="009C1613" w:rsidRDefault="009C1613" w:rsidP="005B0C5C"/>
    <w:p w14:paraId="32B67D78" w14:textId="77777777" w:rsidR="009C1613" w:rsidRPr="005B0C5C" w:rsidRDefault="009C1613" w:rsidP="005B0C5C"/>
    <w:p w14:paraId="46B05A24" w14:textId="77777777" w:rsidR="005324BE" w:rsidRDefault="005324BE">
      <w:pPr>
        <w:spacing w:after="200" w:line="276" w:lineRule="auto"/>
        <w:rPr>
          <w:rFonts w:eastAsiaTheme="majorEastAsia" w:cstheme="minorHAnsi"/>
          <w:b/>
          <w:bCs/>
          <w:color w:val="365F91" w:themeColor="accent1" w:themeShade="BF"/>
          <w:sz w:val="28"/>
          <w:szCs w:val="28"/>
        </w:rPr>
      </w:pPr>
      <w:r>
        <w:rPr>
          <w:rFonts w:cstheme="minorHAnsi"/>
        </w:rPr>
        <w:br w:type="page"/>
      </w:r>
    </w:p>
    <w:p w14:paraId="407AB820" w14:textId="3B805E59" w:rsidR="00196FC7" w:rsidRPr="00001926" w:rsidRDefault="00196FC7" w:rsidP="00DF4281">
      <w:pPr>
        <w:pStyle w:val="Heading1"/>
        <w:jc w:val="center"/>
        <w:rPr>
          <w:rFonts w:asciiTheme="minorHAnsi" w:hAnsiTheme="minorHAnsi" w:cstheme="minorHAnsi"/>
        </w:rPr>
      </w:pPr>
      <w:bookmarkStart w:id="11" w:name="_Toc102125455"/>
      <w:r w:rsidRPr="00001926">
        <w:rPr>
          <w:rFonts w:asciiTheme="minorHAnsi" w:hAnsiTheme="minorHAnsi" w:cstheme="minorHAnsi"/>
        </w:rPr>
        <w:lastRenderedPageBreak/>
        <w:t>Executive Summary</w:t>
      </w:r>
      <w:bookmarkEnd w:id="11"/>
    </w:p>
    <w:p w14:paraId="3EF68110" w14:textId="5E56097D" w:rsidR="00693140" w:rsidRDefault="0060427D" w:rsidP="00880EB7">
      <w:pPr>
        <w:rPr>
          <w:rFonts w:cstheme="minorHAnsi"/>
        </w:rPr>
      </w:pPr>
      <w:r w:rsidRPr="00001926">
        <w:rPr>
          <w:rFonts w:cstheme="minorHAnsi"/>
        </w:rPr>
        <w:t xml:space="preserve">The following </w:t>
      </w:r>
      <w:r w:rsidR="004025B2" w:rsidRPr="00001926">
        <w:rPr>
          <w:rFonts w:cstheme="minorHAnsi"/>
        </w:rPr>
        <w:t xml:space="preserve">summary briefly </w:t>
      </w:r>
      <w:r w:rsidRPr="00001926">
        <w:rPr>
          <w:rFonts w:cstheme="minorHAnsi"/>
        </w:rPr>
        <w:t xml:space="preserve">represents the goals and corresponding strategies and activities which the facility will execute to address the prioritized health needs (from </w:t>
      </w:r>
      <w:r w:rsidRPr="00D014B9">
        <w:rPr>
          <w:rFonts w:cstheme="minorHAnsi"/>
        </w:rPr>
        <w:t xml:space="preserve">page </w:t>
      </w:r>
      <w:r w:rsidR="00DF4281" w:rsidRPr="00D014B9">
        <w:rPr>
          <w:rFonts w:cstheme="minorHAnsi"/>
        </w:rPr>
        <w:t>10</w:t>
      </w:r>
      <w:r w:rsidRPr="00D014B9">
        <w:rPr>
          <w:rFonts w:cstheme="minorHAnsi"/>
        </w:rPr>
        <w:t>).</w:t>
      </w:r>
      <w:r w:rsidRPr="00001926">
        <w:rPr>
          <w:rFonts w:cstheme="minorHAnsi"/>
        </w:rPr>
        <w:t xml:space="preserve"> For more details regarding the approach and performance measures for each goal, please refer to the Implementation Plan Grid section, which begins on </w:t>
      </w:r>
      <w:r w:rsidRPr="00D014B9">
        <w:rPr>
          <w:rFonts w:cstheme="minorHAnsi"/>
        </w:rPr>
        <w:t xml:space="preserve">page </w:t>
      </w:r>
      <w:r w:rsidR="00DF4281" w:rsidRPr="00D014B9">
        <w:rPr>
          <w:rFonts w:cstheme="minorHAnsi"/>
        </w:rPr>
        <w:t>1</w:t>
      </w:r>
      <w:r w:rsidR="00D014B9" w:rsidRPr="00D014B9">
        <w:rPr>
          <w:rFonts w:cstheme="minorHAnsi"/>
        </w:rPr>
        <w:t>6</w:t>
      </w:r>
      <w:r w:rsidRPr="00001926">
        <w:rPr>
          <w:rFonts w:cstheme="minorHAnsi"/>
        </w:rPr>
        <w:t>.</w:t>
      </w:r>
    </w:p>
    <w:p w14:paraId="574ADEFA" w14:textId="77777777" w:rsidR="00DB6719" w:rsidRDefault="00DB6719" w:rsidP="00880EB7">
      <w:pPr>
        <w:rPr>
          <w:rFonts w:cstheme="minorHAnsi"/>
        </w:rPr>
      </w:pPr>
    </w:p>
    <w:p w14:paraId="4E2AD59C" w14:textId="77777777" w:rsidR="00AA2325" w:rsidRPr="00001926" w:rsidRDefault="00AA2325" w:rsidP="00AA2325">
      <w:pPr>
        <w:rPr>
          <w:rFonts w:cstheme="minorHAnsi"/>
        </w:rPr>
      </w:pPr>
      <w:r w:rsidRPr="00001926">
        <w:rPr>
          <w:rFonts w:cstheme="minorHAnsi"/>
          <w:b/>
          <w:noProof/>
          <w:szCs w:val="24"/>
          <w:u w:val="single"/>
          <w:lang w:bidi="ar-SA"/>
        </w:rPr>
        <mc:AlternateContent>
          <mc:Choice Requires="wps">
            <w:drawing>
              <wp:anchor distT="0" distB="0" distL="114300" distR="114300" simplePos="0" relativeHeight="251656192" behindDoc="0" locked="0" layoutInCell="1" allowOverlap="1" wp14:anchorId="2E149DA0" wp14:editId="1AB677E9">
                <wp:simplePos x="0" y="0"/>
                <wp:positionH relativeFrom="margin">
                  <wp:align>right</wp:align>
                </wp:positionH>
                <wp:positionV relativeFrom="paragraph">
                  <wp:posOffset>104775</wp:posOffset>
                </wp:positionV>
                <wp:extent cx="8201025" cy="6191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1025" cy="619125"/>
                        </a:xfrm>
                        <a:prstGeom prst="roundRect">
                          <a:avLst/>
                        </a:prstGeom>
                        <a:solidFill>
                          <a:schemeClr val="accent3">
                            <a:lumMod val="60000"/>
                            <a:lumOff val="40000"/>
                          </a:schemeClr>
                        </a:solidFill>
                        <a:ln w="19050">
                          <a:solidFill>
                            <a:schemeClr val="accent3"/>
                          </a:solidFill>
                          <a:miter lim="800000"/>
                          <a:headEnd/>
                          <a:tailEnd/>
                        </a:ln>
                        <a:effectLst/>
                      </wps:spPr>
                      <wps:txbx>
                        <w:txbxContent>
                          <w:p w14:paraId="05C2D1BB" w14:textId="5E9D03E3" w:rsidR="008468A8" w:rsidRPr="00B53B13" w:rsidRDefault="008468A8" w:rsidP="004B7B7E">
                            <w:pPr>
                              <w:ind w:left="900" w:hanging="900"/>
                              <w:rPr>
                                <w:rFonts w:cstheme="minorHAnsi"/>
                                <w:sz w:val="28"/>
                                <w:szCs w:val="28"/>
                              </w:rPr>
                            </w:pPr>
                            <w:r>
                              <w:rPr>
                                <w:rFonts w:cstheme="minorHAnsi"/>
                                <w:b/>
                                <w:sz w:val="28"/>
                                <w:szCs w:val="28"/>
                              </w:rPr>
                              <w:t xml:space="preserve">Goal 1: </w:t>
                            </w:r>
                            <w:r w:rsidR="00123ADB" w:rsidRPr="00123ADB">
                              <w:rPr>
                                <w:rFonts w:cstheme="minorHAnsi"/>
                                <w:b/>
                                <w:sz w:val="28"/>
                                <w:szCs w:val="28"/>
                              </w:rPr>
                              <w:t>Enhance mental and behavioral health services in Pondera County.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E149DA0" id="Text Box 2" o:spid="_x0000_s1026" style="position:absolute;margin-left:594.55pt;margin-top:8.25pt;width:645.75pt;height:48.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" fillcolor="#c2d69b [1942]" strokecolor="#9bbb59 [3206]" strokeweight="1.5pt">
                <v:stroke joinstyle="miter"/>
                <v:textbox>
                  <w:txbxContent>
                    <w:p w14:paraId="05C2D1BB" w14:textId="5E9D03E3" w:rsidR="008468A8" w:rsidRPr="00B53B13" w:rsidRDefault="008468A8" w:rsidP="004B7B7E">
                      <w:pPr>
                        <w:ind w:left="900" w:hanging="900"/>
                        <w:rPr>
                          <w:rFonts w:cstheme="minorHAnsi"/>
                          <w:sz w:val="28"/>
                          <w:szCs w:val="28"/>
                        </w:rPr>
                      </w:pPr>
                      <w:r>
                        <w:rPr>
                          <w:rFonts w:cstheme="minorHAnsi"/>
                          <w:b/>
                          <w:sz w:val="28"/>
                          <w:szCs w:val="28"/>
                        </w:rPr>
                        <w:t xml:space="preserve">Goal 1: </w:t>
                      </w:r>
                      <w:r w:rsidR="00123ADB" w:rsidRPr="00123ADB">
                        <w:rPr>
                          <w:rFonts w:cstheme="minorHAnsi"/>
                          <w:b/>
                          <w:sz w:val="28"/>
                          <w:szCs w:val="28"/>
                        </w:rPr>
                        <w:t>Enhance mental and behavioral health services in Pondera County.</w:t>
                      </w:r>
                    </w:p>
                  </w:txbxContent>
                </v:textbox>
                <w10:wrap anchorx="margin"/>
              </v:roundrect>
            </w:pict>
          </mc:Fallback>
        </mc:AlternateContent>
      </w:r>
    </w:p>
    <w:p w14:paraId="5C519511" w14:textId="77777777" w:rsidR="00AA2325" w:rsidRPr="00001926" w:rsidRDefault="00AA2325" w:rsidP="00AA2325">
      <w:pPr>
        <w:rPr>
          <w:rFonts w:cstheme="minorHAnsi"/>
          <w:b/>
          <w:szCs w:val="24"/>
          <w:u w:val="single"/>
        </w:rPr>
      </w:pPr>
    </w:p>
    <w:p w14:paraId="40D08D62" w14:textId="77777777" w:rsidR="00AA2325" w:rsidRPr="00001926" w:rsidRDefault="00AA2325" w:rsidP="00AA2325">
      <w:pPr>
        <w:rPr>
          <w:rFonts w:cstheme="minorHAnsi"/>
          <w:b/>
          <w:szCs w:val="24"/>
          <w:u w:val="single"/>
        </w:rPr>
      </w:pPr>
    </w:p>
    <w:tbl>
      <w:tblPr>
        <w:tblStyle w:val="TableGrid"/>
        <w:tblpPr w:leftFromText="180" w:rightFromText="180" w:vertAnchor="text" w:horzAnchor="margin" w:tblpY="272"/>
        <w:tblW w:w="13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11860"/>
        <w:gridCol w:w="266"/>
      </w:tblGrid>
      <w:tr w:rsidR="00DB6719" w:rsidRPr="005F2DB7" w14:paraId="30236A31" w14:textId="77777777" w:rsidTr="00570791">
        <w:trPr>
          <w:trHeight w:val="378"/>
        </w:trPr>
        <w:tc>
          <w:tcPr>
            <w:tcW w:w="13230" w:type="dxa"/>
            <w:gridSpan w:val="3"/>
            <w:vAlign w:val="center"/>
          </w:tcPr>
          <w:p w14:paraId="4A04AB10" w14:textId="285D6F1E" w:rsidR="00DB6719" w:rsidRPr="005F2DB7" w:rsidRDefault="00DB6719" w:rsidP="00570791">
            <w:pPr>
              <w:rPr>
                <w:rFonts w:cstheme="minorHAnsi"/>
                <w:b/>
                <w:szCs w:val="24"/>
              </w:rPr>
            </w:pPr>
            <w:r w:rsidRPr="005F2DB7">
              <w:rPr>
                <w:rFonts w:cstheme="minorHAnsi"/>
                <w:b/>
                <w:szCs w:val="24"/>
              </w:rPr>
              <w:t>Strategy 1.1</w:t>
            </w:r>
            <w:r w:rsidRPr="00466028">
              <w:rPr>
                <w:rFonts w:cstheme="minorHAnsi"/>
                <w:bCs/>
                <w:szCs w:val="24"/>
              </w:rPr>
              <w:t>:</w:t>
            </w:r>
            <w:r w:rsidR="00D62DB6">
              <w:t xml:space="preserve"> </w:t>
            </w:r>
            <w:r w:rsidR="00D62DB6" w:rsidRPr="00D62DB6">
              <w:rPr>
                <w:rFonts w:cstheme="minorHAnsi"/>
                <w:bCs/>
                <w:szCs w:val="24"/>
              </w:rPr>
              <w:t>Promote and provide mental and behavioral health resources in Pondera County.</w:t>
            </w:r>
          </w:p>
        </w:tc>
      </w:tr>
      <w:tr w:rsidR="00DB6719" w:rsidRPr="005F2DB7" w14:paraId="3C5DCC17" w14:textId="77777777" w:rsidTr="000A401E">
        <w:trPr>
          <w:gridAfter w:val="1"/>
          <w:wAfter w:w="266" w:type="dxa"/>
        </w:trPr>
        <w:tc>
          <w:tcPr>
            <w:tcW w:w="1104" w:type="dxa"/>
          </w:tcPr>
          <w:p w14:paraId="59ADAA6C" w14:textId="4B450A86" w:rsidR="00DB6719" w:rsidRPr="005F2DB7" w:rsidRDefault="005F2DB7" w:rsidP="00570791">
            <w:pPr>
              <w:spacing w:line="276" w:lineRule="auto"/>
              <w:ind w:left="330"/>
              <w:jc w:val="center"/>
              <w:rPr>
                <w:rFonts w:cstheme="minorHAnsi"/>
                <w:b/>
                <w:color w:val="000000" w:themeColor="text1"/>
                <w:szCs w:val="24"/>
              </w:rPr>
            </w:pPr>
            <w:r>
              <w:rPr>
                <w:rFonts w:cstheme="minorHAnsi"/>
                <w:b/>
                <w:color w:val="000000" w:themeColor="text1"/>
                <w:szCs w:val="24"/>
              </w:rPr>
              <w:t>1.1.1.</w:t>
            </w:r>
          </w:p>
        </w:tc>
        <w:tc>
          <w:tcPr>
            <w:tcW w:w="11860" w:type="dxa"/>
            <w:vAlign w:val="center"/>
          </w:tcPr>
          <w:p w14:paraId="766FDC27" w14:textId="6FA12022" w:rsidR="00DB6719" w:rsidRPr="005F2DB7" w:rsidRDefault="005C669A" w:rsidP="00570791">
            <w:pPr>
              <w:ind w:left="-15"/>
              <w:rPr>
                <w:rFonts w:cstheme="minorHAnsi"/>
                <w:bCs/>
                <w:szCs w:val="24"/>
              </w:rPr>
            </w:pPr>
            <w:r w:rsidRPr="005C669A">
              <w:rPr>
                <w:rFonts w:cstheme="minorHAnsi"/>
                <w:bCs/>
                <w:szCs w:val="24"/>
              </w:rPr>
              <w:t>Continue to participate in various community programs that address mental health in Pondera County (Pondera County Mental Health Advisory Board, DUI Task Force).</w:t>
            </w:r>
          </w:p>
        </w:tc>
      </w:tr>
      <w:tr w:rsidR="00DB6719" w:rsidRPr="005F2DB7" w14:paraId="43FA6246" w14:textId="77777777" w:rsidTr="000A401E">
        <w:trPr>
          <w:gridAfter w:val="1"/>
          <w:wAfter w:w="266" w:type="dxa"/>
        </w:trPr>
        <w:tc>
          <w:tcPr>
            <w:tcW w:w="1104" w:type="dxa"/>
          </w:tcPr>
          <w:p w14:paraId="756B5503" w14:textId="0BC9DECC" w:rsidR="00DB6719" w:rsidRPr="005F2DB7" w:rsidRDefault="005F2DB7" w:rsidP="00570791">
            <w:pPr>
              <w:spacing w:line="276" w:lineRule="auto"/>
              <w:ind w:left="330"/>
              <w:jc w:val="center"/>
              <w:rPr>
                <w:rFonts w:cstheme="minorHAnsi"/>
                <w:b/>
                <w:color w:val="000000" w:themeColor="text1"/>
                <w:szCs w:val="24"/>
              </w:rPr>
            </w:pPr>
            <w:r>
              <w:rPr>
                <w:rFonts w:cstheme="minorHAnsi"/>
                <w:b/>
                <w:color w:val="000000" w:themeColor="text1"/>
                <w:szCs w:val="24"/>
              </w:rPr>
              <w:t>1.1.2.</w:t>
            </w:r>
          </w:p>
        </w:tc>
        <w:tc>
          <w:tcPr>
            <w:tcW w:w="11860" w:type="dxa"/>
            <w:vAlign w:val="center"/>
          </w:tcPr>
          <w:p w14:paraId="31A938F2" w14:textId="1110751D" w:rsidR="00DB6719" w:rsidRPr="005F2DB7" w:rsidRDefault="00A527AF" w:rsidP="00570791">
            <w:pPr>
              <w:rPr>
                <w:rFonts w:cstheme="minorHAnsi"/>
                <w:bCs/>
              </w:rPr>
            </w:pPr>
            <w:r w:rsidRPr="00A527AF">
              <w:rPr>
                <w:rFonts w:cstheme="minorHAnsi"/>
                <w:bCs/>
              </w:rPr>
              <w:t>Continue to participate in Integrated Behavioral Health and enhance behavioral health services through Logan Health Conrad.</w:t>
            </w:r>
          </w:p>
        </w:tc>
      </w:tr>
      <w:tr w:rsidR="00DB6719" w:rsidRPr="005F2DB7" w14:paraId="16A1DBBA" w14:textId="77777777" w:rsidTr="000A401E">
        <w:trPr>
          <w:gridAfter w:val="1"/>
          <w:wAfter w:w="266" w:type="dxa"/>
        </w:trPr>
        <w:tc>
          <w:tcPr>
            <w:tcW w:w="1104" w:type="dxa"/>
          </w:tcPr>
          <w:p w14:paraId="7798E068" w14:textId="61B1AAE5" w:rsidR="00DB6719" w:rsidRPr="005F2DB7" w:rsidRDefault="005F2DB7" w:rsidP="00570791">
            <w:pPr>
              <w:spacing w:line="276" w:lineRule="auto"/>
              <w:ind w:left="330"/>
              <w:jc w:val="center"/>
              <w:rPr>
                <w:rFonts w:cstheme="minorHAnsi"/>
                <w:b/>
                <w:color w:val="000000" w:themeColor="text1"/>
                <w:szCs w:val="24"/>
              </w:rPr>
            </w:pPr>
            <w:r>
              <w:rPr>
                <w:rFonts w:cstheme="minorHAnsi"/>
                <w:b/>
                <w:color w:val="000000" w:themeColor="text1"/>
                <w:szCs w:val="24"/>
              </w:rPr>
              <w:t>1.1.3.</w:t>
            </w:r>
          </w:p>
        </w:tc>
        <w:tc>
          <w:tcPr>
            <w:tcW w:w="11860" w:type="dxa"/>
            <w:vAlign w:val="center"/>
          </w:tcPr>
          <w:p w14:paraId="3EE5F2D6" w14:textId="205A0C8F" w:rsidR="00DB6719" w:rsidRPr="005F2DB7" w:rsidRDefault="003D4B53" w:rsidP="00570791">
            <w:pPr>
              <w:rPr>
                <w:rFonts w:cstheme="minorHAnsi"/>
                <w:bCs/>
              </w:rPr>
            </w:pPr>
            <w:r w:rsidRPr="003D4B53">
              <w:rPr>
                <w:rFonts w:cstheme="minorHAnsi"/>
                <w:bCs/>
              </w:rPr>
              <w:t>Enhance online access to mental health resources and services</w:t>
            </w:r>
            <w:r w:rsidR="000A401E" w:rsidRPr="000A401E">
              <w:rPr>
                <w:rFonts w:cstheme="minorHAnsi"/>
                <w:bCs/>
              </w:rPr>
              <w:t>.</w:t>
            </w:r>
          </w:p>
        </w:tc>
      </w:tr>
      <w:tr w:rsidR="00DB6719" w:rsidRPr="005F2DB7" w14:paraId="4A738023" w14:textId="77777777" w:rsidTr="000A401E">
        <w:trPr>
          <w:gridAfter w:val="1"/>
          <w:wAfter w:w="266" w:type="dxa"/>
        </w:trPr>
        <w:tc>
          <w:tcPr>
            <w:tcW w:w="1104" w:type="dxa"/>
          </w:tcPr>
          <w:p w14:paraId="5A773C32" w14:textId="331140DE" w:rsidR="00DB6719" w:rsidRPr="005F2DB7" w:rsidRDefault="005F2DB7" w:rsidP="00570791">
            <w:pPr>
              <w:spacing w:line="276" w:lineRule="auto"/>
              <w:ind w:left="330"/>
              <w:jc w:val="center"/>
              <w:rPr>
                <w:rFonts w:cstheme="minorHAnsi"/>
                <w:b/>
                <w:color w:val="000000" w:themeColor="text1"/>
                <w:szCs w:val="24"/>
              </w:rPr>
            </w:pPr>
            <w:r>
              <w:rPr>
                <w:rFonts w:cstheme="minorHAnsi"/>
                <w:b/>
                <w:color w:val="000000" w:themeColor="text1"/>
                <w:szCs w:val="24"/>
              </w:rPr>
              <w:t>1.1.4.</w:t>
            </w:r>
          </w:p>
        </w:tc>
        <w:tc>
          <w:tcPr>
            <w:tcW w:w="11860" w:type="dxa"/>
            <w:vAlign w:val="center"/>
          </w:tcPr>
          <w:p w14:paraId="2B4D2AE6" w14:textId="1228FEB0" w:rsidR="00DB6719" w:rsidRPr="005F2DB7" w:rsidRDefault="00C06818" w:rsidP="00570791">
            <w:pPr>
              <w:rPr>
                <w:rFonts w:cstheme="minorHAnsi"/>
                <w:bCs/>
              </w:rPr>
            </w:pPr>
            <w:r w:rsidRPr="00C06818">
              <w:rPr>
                <w:rFonts w:cstheme="minorHAnsi"/>
                <w:bCs/>
              </w:rPr>
              <w:t>Partner and collaborate with local counselors to build bridges to referral sources.</w:t>
            </w:r>
          </w:p>
        </w:tc>
      </w:tr>
      <w:tr w:rsidR="00D62DB6" w:rsidRPr="005F2DB7" w14:paraId="6A2924A2" w14:textId="77777777" w:rsidTr="00443E7C">
        <w:trPr>
          <w:gridAfter w:val="1"/>
          <w:wAfter w:w="266" w:type="dxa"/>
        </w:trPr>
        <w:tc>
          <w:tcPr>
            <w:tcW w:w="12964" w:type="dxa"/>
            <w:gridSpan w:val="2"/>
          </w:tcPr>
          <w:p w14:paraId="27790E5F" w14:textId="77777777" w:rsidR="00D62DB6" w:rsidRPr="000A401E" w:rsidRDefault="00D62DB6" w:rsidP="00570791">
            <w:pPr>
              <w:rPr>
                <w:rFonts w:cstheme="minorHAnsi"/>
                <w:bCs/>
              </w:rPr>
            </w:pPr>
          </w:p>
        </w:tc>
      </w:tr>
      <w:tr w:rsidR="00D62DB6" w:rsidRPr="005F2DB7" w14:paraId="401330F6" w14:textId="77777777" w:rsidTr="00B359AF">
        <w:trPr>
          <w:gridAfter w:val="1"/>
          <w:wAfter w:w="266" w:type="dxa"/>
        </w:trPr>
        <w:tc>
          <w:tcPr>
            <w:tcW w:w="12964" w:type="dxa"/>
            <w:gridSpan w:val="2"/>
          </w:tcPr>
          <w:p w14:paraId="5A53132B" w14:textId="1B47B0FC" w:rsidR="00D62DB6" w:rsidRPr="000A401E" w:rsidRDefault="00D62DB6" w:rsidP="00570791">
            <w:pPr>
              <w:rPr>
                <w:rFonts w:cstheme="minorHAnsi"/>
                <w:bCs/>
              </w:rPr>
            </w:pPr>
            <w:r w:rsidRPr="005F2DB7">
              <w:rPr>
                <w:rFonts w:cstheme="minorHAnsi"/>
                <w:b/>
                <w:szCs w:val="24"/>
              </w:rPr>
              <w:t>Strategy 1.</w:t>
            </w:r>
            <w:r>
              <w:rPr>
                <w:rFonts w:cstheme="minorHAnsi"/>
                <w:b/>
                <w:szCs w:val="24"/>
              </w:rPr>
              <w:t>2</w:t>
            </w:r>
            <w:r w:rsidRPr="00466028">
              <w:rPr>
                <w:rFonts w:cstheme="minorHAnsi"/>
                <w:bCs/>
                <w:szCs w:val="24"/>
              </w:rPr>
              <w:t>:</w:t>
            </w:r>
            <w:r w:rsidRPr="005F2DB7">
              <w:rPr>
                <w:rFonts w:cstheme="minorHAnsi"/>
                <w:b/>
                <w:szCs w:val="24"/>
              </w:rPr>
              <w:t xml:space="preserve"> </w:t>
            </w:r>
            <w:r w:rsidR="00805110" w:rsidRPr="00805110">
              <w:rPr>
                <w:rFonts w:cstheme="minorHAnsi"/>
                <w:bCs/>
                <w:szCs w:val="24"/>
              </w:rPr>
              <w:t>Explore opportunities to enhance mental and behavioral health access in Pondera County.</w:t>
            </w:r>
          </w:p>
        </w:tc>
      </w:tr>
      <w:tr w:rsidR="00D62DB6" w:rsidRPr="005F2DB7" w14:paraId="27E0A18F" w14:textId="77777777" w:rsidTr="000A401E">
        <w:trPr>
          <w:gridAfter w:val="1"/>
          <w:wAfter w:w="266" w:type="dxa"/>
        </w:trPr>
        <w:tc>
          <w:tcPr>
            <w:tcW w:w="1104" w:type="dxa"/>
          </w:tcPr>
          <w:p w14:paraId="4FA9E637" w14:textId="5E5D8291" w:rsidR="00D62DB6" w:rsidRDefault="00C06818" w:rsidP="00570791">
            <w:pPr>
              <w:spacing w:line="276" w:lineRule="auto"/>
              <w:ind w:left="330"/>
              <w:jc w:val="center"/>
              <w:rPr>
                <w:rFonts w:cstheme="minorHAnsi"/>
                <w:b/>
                <w:color w:val="000000" w:themeColor="text1"/>
                <w:szCs w:val="24"/>
              </w:rPr>
            </w:pPr>
            <w:r>
              <w:rPr>
                <w:rFonts w:cstheme="minorHAnsi"/>
                <w:b/>
                <w:color w:val="000000" w:themeColor="text1"/>
                <w:szCs w:val="24"/>
              </w:rPr>
              <w:t>1.2.1.</w:t>
            </w:r>
          </w:p>
        </w:tc>
        <w:tc>
          <w:tcPr>
            <w:tcW w:w="11860" w:type="dxa"/>
            <w:vAlign w:val="center"/>
          </w:tcPr>
          <w:p w14:paraId="43F1A200" w14:textId="2CE138AB" w:rsidR="00D62DB6" w:rsidRPr="000A401E" w:rsidRDefault="00210D4D" w:rsidP="00570791">
            <w:pPr>
              <w:rPr>
                <w:rFonts w:cstheme="minorHAnsi"/>
                <w:bCs/>
              </w:rPr>
            </w:pPr>
            <w:r w:rsidRPr="00210D4D">
              <w:rPr>
                <w:rFonts w:cstheme="minorHAnsi"/>
                <w:bCs/>
              </w:rPr>
              <w:t>Continue to research/seek behavioral health services, resources, grants, staff and community partner skill development opportunities (Aegis, Mental Health First Aid, etc.)</w:t>
            </w:r>
            <w:r>
              <w:rPr>
                <w:rFonts w:cstheme="minorHAnsi"/>
                <w:bCs/>
              </w:rPr>
              <w:t>.</w:t>
            </w:r>
          </w:p>
        </w:tc>
      </w:tr>
      <w:tr w:rsidR="00D62DB6" w:rsidRPr="005F2DB7" w14:paraId="0C64FBC5" w14:textId="77777777" w:rsidTr="000A401E">
        <w:trPr>
          <w:gridAfter w:val="1"/>
          <w:wAfter w:w="266" w:type="dxa"/>
        </w:trPr>
        <w:tc>
          <w:tcPr>
            <w:tcW w:w="1104" w:type="dxa"/>
          </w:tcPr>
          <w:p w14:paraId="53894566" w14:textId="3ABC4ABF" w:rsidR="00D62DB6" w:rsidRDefault="00C06818" w:rsidP="00570791">
            <w:pPr>
              <w:spacing w:line="276" w:lineRule="auto"/>
              <w:ind w:left="330"/>
              <w:jc w:val="center"/>
              <w:rPr>
                <w:rFonts w:cstheme="minorHAnsi"/>
                <w:b/>
                <w:color w:val="000000" w:themeColor="text1"/>
                <w:szCs w:val="24"/>
              </w:rPr>
            </w:pPr>
            <w:r>
              <w:rPr>
                <w:rFonts w:cstheme="minorHAnsi"/>
                <w:b/>
                <w:color w:val="000000" w:themeColor="text1"/>
                <w:szCs w:val="24"/>
              </w:rPr>
              <w:t>1.2.2.</w:t>
            </w:r>
          </w:p>
        </w:tc>
        <w:tc>
          <w:tcPr>
            <w:tcW w:w="11860" w:type="dxa"/>
            <w:vAlign w:val="center"/>
          </w:tcPr>
          <w:p w14:paraId="54383C0F" w14:textId="0019236B" w:rsidR="00D62DB6" w:rsidRPr="000A401E" w:rsidRDefault="008579D2" w:rsidP="00570791">
            <w:pPr>
              <w:rPr>
                <w:rFonts w:cstheme="minorHAnsi"/>
                <w:bCs/>
              </w:rPr>
            </w:pPr>
            <w:r w:rsidRPr="008579D2">
              <w:rPr>
                <w:rFonts w:cstheme="minorHAnsi"/>
                <w:bCs/>
              </w:rPr>
              <w:t>Identify communication channels and outreach modalities for distribution of health resources</w:t>
            </w:r>
            <w:r>
              <w:rPr>
                <w:rFonts w:cstheme="minorHAnsi"/>
                <w:bCs/>
              </w:rPr>
              <w:t>.</w:t>
            </w:r>
          </w:p>
        </w:tc>
      </w:tr>
      <w:tr w:rsidR="0069479E" w:rsidRPr="005F2DB7" w14:paraId="6B0E834B" w14:textId="77777777" w:rsidTr="000A401E">
        <w:trPr>
          <w:gridAfter w:val="1"/>
          <w:wAfter w:w="266" w:type="dxa"/>
        </w:trPr>
        <w:tc>
          <w:tcPr>
            <w:tcW w:w="1104" w:type="dxa"/>
          </w:tcPr>
          <w:p w14:paraId="2A5E00DB" w14:textId="38496861" w:rsidR="0069479E" w:rsidRDefault="0069479E" w:rsidP="00570791">
            <w:pPr>
              <w:spacing w:line="276" w:lineRule="auto"/>
              <w:ind w:left="330"/>
              <w:jc w:val="center"/>
              <w:rPr>
                <w:rFonts w:cstheme="minorHAnsi"/>
                <w:b/>
                <w:color w:val="000000" w:themeColor="text1"/>
                <w:szCs w:val="24"/>
              </w:rPr>
            </w:pPr>
            <w:r>
              <w:rPr>
                <w:rFonts w:cstheme="minorHAnsi"/>
                <w:b/>
                <w:color w:val="000000" w:themeColor="text1"/>
                <w:szCs w:val="24"/>
              </w:rPr>
              <w:t>1.2.3.</w:t>
            </w:r>
          </w:p>
        </w:tc>
        <w:tc>
          <w:tcPr>
            <w:tcW w:w="11860" w:type="dxa"/>
            <w:vAlign w:val="center"/>
          </w:tcPr>
          <w:p w14:paraId="7353A5DA" w14:textId="5735B91C" w:rsidR="0069479E" w:rsidRPr="000A401E" w:rsidRDefault="007164D4" w:rsidP="00570791">
            <w:pPr>
              <w:rPr>
                <w:rFonts w:cstheme="minorHAnsi"/>
                <w:bCs/>
              </w:rPr>
            </w:pPr>
            <w:r w:rsidRPr="007164D4">
              <w:rPr>
                <w:rFonts w:cstheme="minorHAnsi"/>
                <w:bCs/>
              </w:rPr>
              <w:t>Explore the feasibility of implementing a psychiatrist telehealth option.</w:t>
            </w:r>
          </w:p>
        </w:tc>
      </w:tr>
      <w:tr w:rsidR="0069479E" w:rsidRPr="005F2DB7" w14:paraId="2D8C69FB" w14:textId="77777777" w:rsidTr="000A401E">
        <w:trPr>
          <w:gridAfter w:val="1"/>
          <w:wAfter w:w="266" w:type="dxa"/>
        </w:trPr>
        <w:tc>
          <w:tcPr>
            <w:tcW w:w="1104" w:type="dxa"/>
          </w:tcPr>
          <w:p w14:paraId="36DDE58A" w14:textId="7D3F910B" w:rsidR="0069479E" w:rsidRDefault="0069479E" w:rsidP="00570791">
            <w:pPr>
              <w:spacing w:line="276" w:lineRule="auto"/>
              <w:ind w:left="330"/>
              <w:jc w:val="center"/>
              <w:rPr>
                <w:rFonts w:cstheme="minorHAnsi"/>
                <w:b/>
                <w:color w:val="000000" w:themeColor="text1"/>
                <w:szCs w:val="24"/>
              </w:rPr>
            </w:pPr>
            <w:r>
              <w:rPr>
                <w:rFonts w:cstheme="minorHAnsi"/>
                <w:b/>
                <w:color w:val="000000" w:themeColor="text1"/>
                <w:szCs w:val="24"/>
              </w:rPr>
              <w:t>1.2.4.</w:t>
            </w:r>
          </w:p>
        </w:tc>
        <w:tc>
          <w:tcPr>
            <w:tcW w:w="11860" w:type="dxa"/>
            <w:vAlign w:val="center"/>
          </w:tcPr>
          <w:p w14:paraId="79BB9D3F" w14:textId="08104316" w:rsidR="0069479E" w:rsidRPr="000A401E" w:rsidRDefault="003B55F8" w:rsidP="00570791">
            <w:pPr>
              <w:rPr>
                <w:rFonts w:cstheme="minorHAnsi"/>
                <w:bCs/>
              </w:rPr>
            </w:pPr>
            <w:r w:rsidRPr="003B55F8">
              <w:rPr>
                <w:rFonts w:cstheme="minorHAnsi"/>
                <w:bCs/>
              </w:rPr>
              <w:t>Explore the feasibility of offering an on-site behavioral health program.</w:t>
            </w:r>
          </w:p>
        </w:tc>
      </w:tr>
    </w:tbl>
    <w:p w14:paraId="2C9F746F" w14:textId="77777777" w:rsidR="0027591D" w:rsidRDefault="0027591D" w:rsidP="00AA2325">
      <w:pPr>
        <w:spacing w:line="259" w:lineRule="auto"/>
      </w:pPr>
    </w:p>
    <w:p w14:paraId="2113136F" w14:textId="77777777" w:rsidR="0027591D" w:rsidRDefault="0027591D">
      <w:pPr>
        <w:spacing w:after="200" w:line="276" w:lineRule="auto"/>
      </w:pPr>
      <w:r>
        <w:br w:type="page"/>
      </w:r>
    </w:p>
    <w:p w14:paraId="7ECD3BE3" w14:textId="37A97904" w:rsidR="00AA2325" w:rsidRDefault="0027591D" w:rsidP="00AA2325">
      <w:pPr>
        <w:spacing w:line="259" w:lineRule="auto"/>
      </w:pPr>
      <w:r w:rsidRPr="00001926">
        <w:rPr>
          <w:rFonts w:cstheme="minorHAnsi"/>
          <w:b/>
          <w:noProof/>
          <w:szCs w:val="24"/>
          <w:u w:val="single"/>
          <w:lang w:bidi="ar-SA"/>
        </w:rPr>
        <w:lastRenderedPageBreak/>
        <mc:AlternateContent>
          <mc:Choice Requires="wps">
            <w:drawing>
              <wp:anchor distT="0" distB="0" distL="114300" distR="114300" simplePos="0" relativeHeight="251657216" behindDoc="0" locked="0" layoutInCell="1" allowOverlap="1" wp14:anchorId="52181911" wp14:editId="68546BB9">
                <wp:simplePos x="0" y="0"/>
                <wp:positionH relativeFrom="margin">
                  <wp:posOffset>10795</wp:posOffset>
                </wp:positionH>
                <wp:positionV relativeFrom="paragraph">
                  <wp:posOffset>-46355</wp:posOffset>
                </wp:positionV>
                <wp:extent cx="8201025" cy="607924"/>
                <wp:effectExtent l="0" t="0" r="2857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1025" cy="607924"/>
                        </a:xfrm>
                        <a:prstGeom prst="roundRect">
                          <a:avLst/>
                        </a:prstGeom>
                        <a:solidFill>
                          <a:schemeClr val="accent4">
                            <a:lumMod val="60000"/>
                            <a:lumOff val="40000"/>
                          </a:schemeClr>
                        </a:solidFill>
                        <a:ln w="19050">
                          <a:solidFill>
                            <a:schemeClr val="accent4"/>
                          </a:solidFill>
                          <a:miter lim="800000"/>
                          <a:headEnd/>
                          <a:tailEnd/>
                        </a:ln>
                        <a:effectLst/>
                      </wps:spPr>
                      <wps:txbx>
                        <w:txbxContent>
                          <w:p w14:paraId="6E21BF46" w14:textId="1DFABD4D" w:rsidR="008468A8" w:rsidRPr="00B53B13" w:rsidRDefault="008468A8" w:rsidP="004B7B7E">
                            <w:pPr>
                              <w:ind w:left="900" w:hanging="900"/>
                              <w:rPr>
                                <w:rFonts w:cstheme="minorHAnsi"/>
                                <w:sz w:val="28"/>
                                <w:szCs w:val="28"/>
                              </w:rPr>
                            </w:pPr>
                            <w:r>
                              <w:rPr>
                                <w:rFonts w:cstheme="minorHAnsi"/>
                                <w:b/>
                                <w:sz w:val="28"/>
                                <w:szCs w:val="28"/>
                              </w:rPr>
                              <w:t xml:space="preserve">Goal 2: </w:t>
                            </w:r>
                            <w:r w:rsidR="00BD2CC0" w:rsidRPr="00BD2CC0">
                              <w:rPr>
                                <w:rFonts w:cstheme="minorHAnsi"/>
                                <w:b/>
                                <w:sz w:val="28"/>
                                <w:szCs w:val="28"/>
                              </w:rPr>
                              <w:t>Enhance Logan Health Conrad’s chronic care management and prevention efforts to reduce chronic disease burden</w:t>
                            </w:r>
                            <w:r w:rsidR="00300E9E" w:rsidRPr="00300E9E">
                              <w:rPr>
                                <w:rFonts w:cstheme="minorHAnsi"/>
                                <w:b/>
                                <w:sz w:val="28"/>
                                <w:szCs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2181911" id="_x0000_s1027" style="position:absolute;margin-left:.85pt;margin-top:-3.65pt;width:645.75pt;height:47.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" fillcolor="#b2a1c7 [1943]" strokecolor="#8064a2 [3207]" strokeweight="1.5pt">
                <v:stroke joinstyle="miter"/>
                <v:textbox>
                  <w:txbxContent>
                    <w:p w14:paraId="6E21BF46" w14:textId="1DFABD4D" w:rsidR="008468A8" w:rsidRPr="00B53B13" w:rsidRDefault="008468A8" w:rsidP="004B7B7E">
                      <w:pPr>
                        <w:ind w:left="900" w:hanging="900"/>
                        <w:rPr>
                          <w:rFonts w:cstheme="minorHAnsi"/>
                          <w:sz w:val="28"/>
                          <w:szCs w:val="28"/>
                        </w:rPr>
                      </w:pPr>
                      <w:r>
                        <w:rPr>
                          <w:rFonts w:cstheme="minorHAnsi"/>
                          <w:b/>
                          <w:sz w:val="28"/>
                          <w:szCs w:val="28"/>
                        </w:rPr>
                        <w:t xml:space="preserve">Goal 2: </w:t>
                      </w:r>
                      <w:r w:rsidR="00BD2CC0" w:rsidRPr="00BD2CC0">
                        <w:rPr>
                          <w:rFonts w:cstheme="minorHAnsi"/>
                          <w:b/>
                          <w:sz w:val="28"/>
                          <w:szCs w:val="28"/>
                        </w:rPr>
                        <w:t>Enhance Logan Health Conrad’s chronic care management and prevention efforts to reduce chronic disease burden</w:t>
                      </w:r>
                      <w:r w:rsidR="00300E9E" w:rsidRPr="00300E9E">
                        <w:rPr>
                          <w:rFonts w:cstheme="minorHAnsi"/>
                          <w:b/>
                          <w:sz w:val="28"/>
                          <w:szCs w:val="28"/>
                        </w:rPr>
                        <w:t>.</w:t>
                      </w:r>
                    </w:p>
                  </w:txbxContent>
                </v:textbox>
                <w10:wrap anchorx="margin"/>
              </v:roundrect>
            </w:pict>
          </mc:Fallback>
        </mc:AlternateContent>
      </w:r>
    </w:p>
    <w:p w14:paraId="32FB218F" w14:textId="4E2BD496" w:rsidR="004B5AB1" w:rsidRPr="00001926" w:rsidRDefault="004B5AB1" w:rsidP="004B5AB1">
      <w:pPr>
        <w:rPr>
          <w:rFonts w:cstheme="minorHAnsi"/>
          <w:b/>
          <w:szCs w:val="24"/>
          <w:u w:val="single"/>
        </w:rPr>
      </w:pPr>
    </w:p>
    <w:tbl>
      <w:tblPr>
        <w:tblStyle w:val="TableGrid"/>
        <w:tblpPr w:leftFromText="180" w:rightFromText="180" w:vertAnchor="text" w:horzAnchor="margin" w:tblpY="272"/>
        <w:tblW w:w="13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12036"/>
      </w:tblGrid>
      <w:tr w:rsidR="004B5AB1" w:rsidRPr="005F2DB7" w14:paraId="1B0EC6EB" w14:textId="77777777" w:rsidTr="00570791">
        <w:trPr>
          <w:trHeight w:val="378"/>
        </w:trPr>
        <w:tc>
          <w:tcPr>
            <w:tcW w:w="13140" w:type="dxa"/>
            <w:gridSpan w:val="2"/>
            <w:vAlign w:val="center"/>
          </w:tcPr>
          <w:p w14:paraId="6743472F" w14:textId="43232E06" w:rsidR="004B5AB1" w:rsidRPr="005F2DB7" w:rsidRDefault="004B5AB1" w:rsidP="00570791">
            <w:pPr>
              <w:rPr>
                <w:rFonts w:cstheme="minorHAnsi"/>
                <w:b/>
                <w:szCs w:val="24"/>
              </w:rPr>
            </w:pPr>
            <w:r w:rsidRPr="005F2DB7">
              <w:rPr>
                <w:rFonts w:cstheme="minorHAnsi"/>
                <w:b/>
                <w:szCs w:val="24"/>
              </w:rPr>
              <w:t>Strategy 2.1</w:t>
            </w:r>
            <w:r w:rsidRPr="00466028">
              <w:rPr>
                <w:rFonts w:cstheme="minorHAnsi"/>
                <w:bCs/>
                <w:szCs w:val="24"/>
              </w:rPr>
              <w:t>:</w:t>
            </w:r>
            <w:r w:rsidR="00300E9E">
              <w:t xml:space="preserve"> </w:t>
            </w:r>
            <w:r w:rsidR="00F007CD" w:rsidRPr="00F007CD">
              <w:rPr>
                <w:rFonts w:cstheme="minorHAnsi"/>
                <w:bCs/>
              </w:rPr>
              <w:t>Host or sponsor community events that promote prevention and wellness</w:t>
            </w:r>
            <w:r w:rsidR="00300E9E" w:rsidRPr="00300E9E">
              <w:rPr>
                <w:rFonts w:cstheme="minorHAnsi"/>
                <w:bCs/>
              </w:rPr>
              <w:t>.</w:t>
            </w:r>
          </w:p>
        </w:tc>
      </w:tr>
      <w:tr w:rsidR="004B5AB1" w:rsidRPr="005F2DB7" w14:paraId="4147A96C" w14:textId="77777777" w:rsidTr="005F2DB7">
        <w:tc>
          <w:tcPr>
            <w:tcW w:w="1104" w:type="dxa"/>
          </w:tcPr>
          <w:p w14:paraId="20F1EDFB" w14:textId="47AFDCAE" w:rsidR="004B5AB1" w:rsidRPr="005F2DB7" w:rsidRDefault="005F2DB7" w:rsidP="00570791">
            <w:pPr>
              <w:spacing w:line="276" w:lineRule="auto"/>
              <w:ind w:left="330"/>
              <w:jc w:val="center"/>
              <w:rPr>
                <w:rFonts w:cstheme="minorHAnsi"/>
                <w:b/>
                <w:color w:val="000000" w:themeColor="text1"/>
                <w:szCs w:val="24"/>
              </w:rPr>
            </w:pPr>
            <w:r>
              <w:rPr>
                <w:rFonts w:cstheme="minorHAnsi"/>
                <w:b/>
                <w:color w:val="000000" w:themeColor="text1"/>
                <w:szCs w:val="24"/>
              </w:rPr>
              <w:t>2.1.1.</w:t>
            </w:r>
          </w:p>
        </w:tc>
        <w:tc>
          <w:tcPr>
            <w:tcW w:w="12036" w:type="dxa"/>
            <w:vAlign w:val="center"/>
          </w:tcPr>
          <w:p w14:paraId="7C436A08" w14:textId="0A09571F" w:rsidR="004B5AB1" w:rsidRPr="005F2DB7" w:rsidRDefault="00B66F80" w:rsidP="00570791">
            <w:pPr>
              <w:ind w:left="-15"/>
              <w:rPr>
                <w:rFonts w:cstheme="minorHAnsi"/>
                <w:bCs/>
                <w:szCs w:val="24"/>
              </w:rPr>
            </w:pPr>
            <w:r w:rsidRPr="00B66F80">
              <w:rPr>
                <w:rFonts w:cstheme="minorHAnsi"/>
                <w:bCs/>
                <w:szCs w:val="24"/>
              </w:rPr>
              <w:t>Continue to host the annual health fair (providing reduced rate laboratory screenings, health education, services, and resources).</w:t>
            </w:r>
          </w:p>
        </w:tc>
      </w:tr>
      <w:tr w:rsidR="004B5AB1" w:rsidRPr="005F2DB7" w14:paraId="23EB2F8F" w14:textId="77777777" w:rsidTr="005F2DB7">
        <w:tc>
          <w:tcPr>
            <w:tcW w:w="1104" w:type="dxa"/>
          </w:tcPr>
          <w:p w14:paraId="753B5917" w14:textId="72182EB2" w:rsidR="004B5AB1" w:rsidRPr="005F2DB7" w:rsidRDefault="005F2DB7" w:rsidP="00570791">
            <w:pPr>
              <w:spacing w:line="276" w:lineRule="auto"/>
              <w:ind w:left="330"/>
              <w:jc w:val="center"/>
              <w:rPr>
                <w:rFonts w:cstheme="minorHAnsi"/>
                <w:b/>
                <w:color w:val="000000" w:themeColor="text1"/>
                <w:szCs w:val="24"/>
              </w:rPr>
            </w:pPr>
            <w:r>
              <w:rPr>
                <w:rFonts w:cstheme="minorHAnsi"/>
                <w:b/>
                <w:color w:val="000000" w:themeColor="text1"/>
                <w:szCs w:val="24"/>
              </w:rPr>
              <w:t>2.1.2.</w:t>
            </w:r>
          </w:p>
        </w:tc>
        <w:tc>
          <w:tcPr>
            <w:tcW w:w="12036" w:type="dxa"/>
            <w:vAlign w:val="center"/>
          </w:tcPr>
          <w:p w14:paraId="00D5C4CA" w14:textId="66D6AAC6" w:rsidR="004B5AB1" w:rsidRPr="005F2DB7" w:rsidRDefault="004D58FE" w:rsidP="00570791">
            <w:pPr>
              <w:spacing w:line="259" w:lineRule="auto"/>
              <w:rPr>
                <w:rFonts w:cstheme="minorHAnsi"/>
              </w:rPr>
            </w:pPr>
            <w:r w:rsidRPr="004D58FE">
              <w:rPr>
                <w:rFonts w:cstheme="minorHAnsi"/>
              </w:rPr>
              <w:t>Host and sponsor community events (Community Fun Run, Golf Tourney, Community Wellness Challenges, National Night Out, etc.).</w:t>
            </w:r>
          </w:p>
        </w:tc>
      </w:tr>
      <w:tr w:rsidR="004B5AB1" w:rsidRPr="005F2DB7" w14:paraId="06997F59" w14:textId="77777777" w:rsidTr="005F2DB7">
        <w:tc>
          <w:tcPr>
            <w:tcW w:w="1104" w:type="dxa"/>
          </w:tcPr>
          <w:p w14:paraId="108C40F1" w14:textId="1B54245E" w:rsidR="004B5AB1" w:rsidRPr="005F2DB7" w:rsidRDefault="005F2DB7" w:rsidP="00570791">
            <w:pPr>
              <w:spacing w:line="276" w:lineRule="auto"/>
              <w:ind w:left="330"/>
              <w:jc w:val="center"/>
              <w:rPr>
                <w:rFonts w:cstheme="minorHAnsi"/>
                <w:b/>
                <w:color w:val="000000" w:themeColor="text1"/>
                <w:szCs w:val="24"/>
              </w:rPr>
            </w:pPr>
            <w:r>
              <w:rPr>
                <w:rFonts w:cstheme="minorHAnsi"/>
                <w:b/>
                <w:color w:val="000000" w:themeColor="text1"/>
                <w:szCs w:val="24"/>
              </w:rPr>
              <w:t>2.1.3.</w:t>
            </w:r>
          </w:p>
        </w:tc>
        <w:tc>
          <w:tcPr>
            <w:tcW w:w="12036" w:type="dxa"/>
            <w:vAlign w:val="center"/>
          </w:tcPr>
          <w:p w14:paraId="6FA4212C" w14:textId="2C507910" w:rsidR="004B5AB1" w:rsidRPr="005F2DB7" w:rsidRDefault="00BD0588" w:rsidP="00570791">
            <w:pPr>
              <w:spacing w:line="259" w:lineRule="auto"/>
              <w:rPr>
                <w:rFonts w:cstheme="minorHAnsi"/>
              </w:rPr>
            </w:pPr>
            <w:r w:rsidRPr="00BD0588">
              <w:rPr>
                <w:rFonts w:cstheme="minorHAnsi"/>
              </w:rPr>
              <w:t>Revisit the exploration of developing a youth and family wellness program (New Year challenge, Steps challenge, Physical Therapy lectures, etc.).</w:t>
            </w:r>
          </w:p>
        </w:tc>
      </w:tr>
      <w:tr w:rsidR="00F007CD" w:rsidRPr="005F2DB7" w14:paraId="7F7DE697" w14:textId="77777777" w:rsidTr="00293216">
        <w:tc>
          <w:tcPr>
            <w:tcW w:w="13140" w:type="dxa"/>
            <w:gridSpan w:val="2"/>
          </w:tcPr>
          <w:p w14:paraId="1A530F47" w14:textId="77777777" w:rsidR="00F007CD" w:rsidRPr="00300E9E" w:rsidRDefault="00F007CD" w:rsidP="00570791">
            <w:pPr>
              <w:spacing w:line="259" w:lineRule="auto"/>
              <w:rPr>
                <w:rFonts w:cstheme="minorHAnsi"/>
              </w:rPr>
            </w:pPr>
          </w:p>
        </w:tc>
      </w:tr>
      <w:tr w:rsidR="00F007CD" w:rsidRPr="005F2DB7" w14:paraId="2C3FAD98" w14:textId="77777777" w:rsidTr="00AE56E4">
        <w:tc>
          <w:tcPr>
            <w:tcW w:w="13140" w:type="dxa"/>
            <w:gridSpan w:val="2"/>
          </w:tcPr>
          <w:p w14:paraId="7F063582" w14:textId="433C55C7" w:rsidR="00F007CD" w:rsidRPr="00300E9E" w:rsidRDefault="00BD0588" w:rsidP="00570791">
            <w:pPr>
              <w:spacing w:line="259" w:lineRule="auto"/>
              <w:rPr>
                <w:rFonts w:cstheme="minorHAnsi"/>
              </w:rPr>
            </w:pPr>
            <w:r w:rsidRPr="005F2DB7">
              <w:rPr>
                <w:rFonts w:cstheme="minorHAnsi"/>
                <w:b/>
                <w:szCs w:val="24"/>
              </w:rPr>
              <w:t>Strategy 2.</w:t>
            </w:r>
            <w:r>
              <w:rPr>
                <w:rFonts w:cstheme="minorHAnsi"/>
                <w:b/>
                <w:szCs w:val="24"/>
              </w:rPr>
              <w:t>2</w:t>
            </w:r>
            <w:r w:rsidRPr="00466028">
              <w:rPr>
                <w:rFonts w:cstheme="minorHAnsi"/>
                <w:bCs/>
                <w:szCs w:val="24"/>
              </w:rPr>
              <w:t>:</w:t>
            </w:r>
            <w:r>
              <w:t xml:space="preserve"> </w:t>
            </w:r>
            <w:r w:rsidR="008E231E" w:rsidRPr="008E231E">
              <w:rPr>
                <w:rFonts w:cstheme="minorHAnsi"/>
                <w:bCs/>
              </w:rPr>
              <w:t>Enhance chronic care management services and resources through Logan Health Conrad.</w:t>
            </w:r>
          </w:p>
        </w:tc>
      </w:tr>
      <w:tr w:rsidR="00F007CD" w:rsidRPr="005F2DB7" w14:paraId="2B0B46BC" w14:textId="77777777" w:rsidTr="005F2DB7">
        <w:tc>
          <w:tcPr>
            <w:tcW w:w="1104" w:type="dxa"/>
          </w:tcPr>
          <w:p w14:paraId="568C3B7E" w14:textId="2CAE045E" w:rsidR="00F007CD" w:rsidRDefault="008E231E" w:rsidP="00570791">
            <w:pPr>
              <w:spacing w:line="276" w:lineRule="auto"/>
              <w:ind w:left="330"/>
              <w:jc w:val="center"/>
              <w:rPr>
                <w:rFonts w:cstheme="minorHAnsi"/>
                <w:b/>
                <w:color w:val="000000" w:themeColor="text1"/>
                <w:szCs w:val="24"/>
              </w:rPr>
            </w:pPr>
            <w:r>
              <w:rPr>
                <w:rFonts w:cstheme="minorHAnsi"/>
                <w:b/>
                <w:color w:val="000000" w:themeColor="text1"/>
                <w:szCs w:val="24"/>
              </w:rPr>
              <w:t>2.2.1.</w:t>
            </w:r>
          </w:p>
        </w:tc>
        <w:tc>
          <w:tcPr>
            <w:tcW w:w="12036" w:type="dxa"/>
            <w:vAlign w:val="center"/>
          </w:tcPr>
          <w:p w14:paraId="5CD323A5" w14:textId="2D25A0D0" w:rsidR="00F007CD" w:rsidRPr="00300E9E" w:rsidRDefault="004A787F" w:rsidP="00570791">
            <w:pPr>
              <w:spacing w:line="259" w:lineRule="auto"/>
              <w:rPr>
                <w:rFonts w:cstheme="minorHAnsi"/>
              </w:rPr>
            </w:pPr>
            <w:r w:rsidRPr="004A787F">
              <w:rPr>
                <w:rFonts w:cstheme="minorHAnsi"/>
              </w:rPr>
              <w:t>Continue to develop and refine internal protocols to determine eligible participants for chronic care management program.</w:t>
            </w:r>
          </w:p>
        </w:tc>
      </w:tr>
      <w:tr w:rsidR="00F007CD" w:rsidRPr="005F2DB7" w14:paraId="5818F336" w14:textId="77777777" w:rsidTr="005F2DB7">
        <w:tc>
          <w:tcPr>
            <w:tcW w:w="1104" w:type="dxa"/>
          </w:tcPr>
          <w:p w14:paraId="5091068E" w14:textId="7AD74BED" w:rsidR="00F007CD" w:rsidRDefault="008E231E" w:rsidP="00570791">
            <w:pPr>
              <w:spacing w:line="276" w:lineRule="auto"/>
              <w:ind w:left="330"/>
              <w:jc w:val="center"/>
              <w:rPr>
                <w:rFonts w:cstheme="minorHAnsi"/>
                <w:b/>
                <w:color w:val="000000" w:themeColor="text1"/>
                <w:szCs w:val="24"/>
              </w:rPr>
            </w:pPr>
            <w:r>
              <w:rPr>
                <w:rFonts w:cstheme="minorHAnsi"/>
                <w:b/>
                <w:color w:val="000000" w:themeColor="text1"/>
                <w:szCs w:val="24"/>
              </w:rPr>
              <w:t>2.2.2.</w:t>
            </w:r>
          </w:p>
        </w:tc>
        <w:tc>
          <w:tcPr>
            <w:tcW w:w="12036" w:type="dxa"/>
            <w:vAlign w:val="center"/>
          </w:tcPr>
          <w:p w14:paraId="66B5660D" w14:textId="41330331" w:rsidR="00F007CD" w:rsidRPr="00300E9E" w:rsidRDefault="0005560C" w:rsidP="00570791">
            <w:pPr>
              <w:spacing w:line="259" w:lineRule="auto"/>
              <w:rPr>
                <w:rFonts w:cstheme="minorHAnsi"/>
              </w:rPr>
            </w:pPr>
            <w:r w:rsidRPr="0005560C">
              <w:rPr>
                <w:rFonts w:cstheme="minorHAnsi"/>
              </w:rPr>
              <w:t>Create outreach and education materials to invite potential participants.</w:t>
            </w:r>
          </w:p>
        </w:tc>
      </w:tr>
      <w:tr w:rsidR="008E231E" w:rsidRPr="005F2DB7" w14:paraId="562EE868" w14:textId="77777777" w:rsidTr="00D813ED">
        <w:tc>
          <w:tcPr>
            <w:tcW w:w="13140" w:type="dxa"/>
            <w:gridSpan w:val="2"/>
          </w:tcPr>
          <w:p w14:paraId="2B4376BD" w14:textId="77777777" w:rsidR="008E231E" w:rsidRPr="00300E9E" w:rsidRDefault="008E231E" w:rsidP="00570791">
            <w:pPr>
              <w:spacing w:line="259" w:lineRule="auto"/>
              <w:rPr>
                <w:rFonts w:cstheme="minorHAnsi"/>
              </w:rPr>
            </w:pPr>
          </w:p>
        </w:tc>
      </w:tr>
      <w:tr w:rsidR="008E231E" w:rsidRPr="005F2DB7" w14:paraId="23CE8DE2" w14:textId="77777777" w:rsidTr="00E751E8">
        <w:tc>
          <w:tcPr>
            <w:tcW w:w="13140" w:type="dxa"/>
            <w:gridSpan w:val="2"/>
          </w:tcPr>
          <w:p w14:paraId="6CB98274" w14:textId="762EBE54" w:rsidR="008E231E" w:rsidRPr="00300E9E" w:rsidRDefault="0005560C" w:rsidP="00570791">
            <w:pPr>
              <w:spacing w:line="259" w:lineRule="auto"/>
              <w:rPr>
                <w:rFonts w:cstheme="minorHAnsi"/>
              </w:rPr>
            </w:pPr>
            <w:r w:rsidRPr="005F2DB7">
              <w:rPr>
                <w:rFonts w:cstheme="minorHAnsi"/>
                <w:b/>
                <w:szCs w:val="24"/>
              </w:rPr>
              <w:t>Strategy 2.</w:t>
            </w:r>
            <w:r>
              <w:rPr>
                <w:rFonts w:cstheme="minorHAnsi"/>
                <w:b/>
                <w:szCs w:val="24"/>
              </w:rPr>
              <w:t>3</w:t>
            </w:r>
            <w:r w:rsidRPr="00466028">
              <w:rPr>
                <w:rFonts w:cstheme="minorHAnsi"/>
                <w:bCs/>
                <w:szCs w:val="24"/>
              </w:rPr>
              <w:t>:</w:t>
            </w:r>
            <w:r>
              <w:t xml:space="preserve"> </w:t>
            </w:r>
            <w:r w:rsidR="007240ED" w:rsidRPr="007240ED">
              <w:rPr>
                <w:rFonts w:cstheme="minorHAnsi"/>
                <w:bCs/>
              </w:rPr>
              <w:t>Enhance health education offerings through Logan Health Conrad.</w:t>
            </w:r>
          </w:p>
        </w:tc>
      </w:tr>
      <w:tr w:rsidR="008E231E" w:rsidRPr="005F2DB7" w14:paraId="526C9044" w14:textId="77777777" w:rsidTr="005F2DB7">
        <w:tc>
          <w:tcPr>
            <w:tcW w:w="1104" w:type="dxa"/>
          </w:tcPr>
          <w:p w14:paraId="4FE765F7" w14:textId="0C1E5A2F" w:rsidR="008E231E" w:rsidRDefault="00D62823" w:rsidP="00570791">
            <w:pPr>
              <w:spacing w:line="276" w:lineRule="auto"/>
              <w:ind w:left="330"/>
              <w:jc w:val="center"/>
              <w:rPr>
                <w:rFonts w:cstheme="minorHAnsi"/>
                <w:b/>
                <w:color w:val="000000" w:themeColor="text1"/>
                <w:szCs w:val="24"/>
              </w:rPr>
            </w:pPr>
            <w:r>
              <w:rPr>
                <w:rFonts w:cstheme="minorHAnsi"/>
                <w:b/>
                <w:color w:val="000000" w:themeColor="text1"/>
                <w:szCs w:val="24"/>
              </w:rPr>
              <w:t>2.3.1.</w:t>
            </w:r>
          </w:p>
        </w:tc>
        <w:tc>
          <w:tcPr>
            <w:tcW w:w="12036" w:type="dxa"/>
            <w:vAlign w:val="center"/>
          </w:tcPr>
          <w:p w14:paraId="7B3F9CBA" w14:textId="26D4A436" w:rsidR="008E231E" w:rsidRPr="00300E9E" w:rsidRDefault="0030033A" w:rsidP="00570791">
            <w:pPr>
              <w:spacing w:line="259" w:lineRule="auto"/>
              <w:rPr>
                <w:rFonts w:cstheme="minorHAnsi"/>
              </w:rPr>
            </w:pPr>
            <w:r w:rsidRPr="0030033A">
              <w:rPr>
                <w:rFonts w:cstheme="minorHAnsi"/>
              </w:rPr>
              <w:t>Continue to convene a team at Logan Health Conrad that develops and champions health and wellness resources/opportunities/ partnerships.</w:t>
            </w:r>
          </w:p>
        </w:tc>
      </w:tr>
      <w:tr w:rsidR="008E231E" w:rsidRPr="005F2DB7" w14:paraId="24FC35DE" w14:textId="77777777" w:rsidTr="005F2DB7">
        <w:tc>
          <w:tcPr>
            <w:tcW w:w="1104" w:type="dxa"/>
          </w:tcPr>
          <w:p w14:paraId="10466B90" w14:textId="7DCEF944" w:rsidR="008E231E" w:rsidRDefault="00D62823" w:rsidP="00570791">
            <w:pPr>
              <w:spacing w:line="276" w:lineRule="auto"/>
              <w:ind w:left="330"/>
              <w:jc w:val="center"/>
              <w:rPr>
                <w:rFonts w:cstheme="minorHAnsi"/>
                <w:b/>
                <w:color w:val="000000" w:themeColor="text1"/>
                <w:szCs w:val="24"/>
              </w:rPr>
            </w:pPr>
            <w:r>
              <w:rPr>
                <w:rFonts w:cstheme="minorHAnsi"/>
                <w:b/>
                <w:color w:val="000000" w:themeColor="text1"/>
                <w:szCs w:val="24"/>
              </w:rPr>
              <w:t>2.3.2.</w:t>
            </w:r>
          </w:p>
        </w:tc>
        <w:tc>
          <w:tcPr>
            <w:tcW w:w="12036" w:type="dxa"/>
            <w:vAlign w:val="center"/>
          </w:tcPr>
          <w:p w14:paraId="78991D0B" w14:textId="5C19785D" w:rsidR="008E231E" w:rsidRPr="00300E9E" w:rsidRDefault="00B81AF9" w:rsidP="00570791">
            <w:pPr>
              <w:spacing w:line="259" w:lineRule="auto"/>
              <w:rPr>
                <w:rFonts w:cstheme="minorHAnsi"/>
              </w:rPr>
            </w:pPr>
            <w:r w:rsidRPr="00B81AF9">
              <w:rPr>
                <w:rFonts w:cstheme="minorHAnsi"/>
              </w:rPr>
              <w:t>Revisit the development of a health education series (ex. women’s health, fitness and nutrition, prevention and screenings).</w:t>
            </w:r>
          </w:p>
        </w:tc>
      </w:tr>
      <w:tr w:rsidR="00D62823" w:rsidRPr="005F2DB7" w14:paraId="47CA54EC" w14:textId="77777777" w:rsidTr="005F2DB7">
        <w:tc>
          <w:tcPr>
            <w:tcW w:w="1104" w:type="dxa"/>
          </w:tcPr>
          <w:p w14:paraId="6C405A22" w14:textId="54F19F12" w:rsidR="00D62823" w:rsidRDefault="00D62823" w:rsidP="00570791">
            <w:pPr>
              <w:spacing w:line="276" w:lineRule="auto"/>
              <w:ind w:left="330"/>
              <w:jc w:val="center"/>
              <w:rPr>
                <w:rFonts w:cstheme="minorHAnsi"/>
                <w:b/>
                <w:color w:val="000000" w:themeColor="text1"/>
                <w:szCs w:val="24"/>
              </w:rPr>
            </w:pPr>
            <w:r>
              <w:rPr>
                <w:rFonts w:cstheme="minorHAnsi"/>
                <w:b/>
                <w:color w:val="000000" w:themeColor="text1"/>
                <w:szCs w:val="24"/>
              </w:rPr>
              <w:t>2.3.3.</w:t>
            </w:r>
          </w:p>
        </w:tc>
        <w:tc>
          <w:tcPr>
            <w:tcW w:w="12036" w:type="dxa"/>
            <w:vAlign w:val="center"/>
          </w:tcPr>
          <w:p w14:paraId="7BCECE39" w14:textId="4A792F86" w:rsidR="00D62823" w:rsidRPr="00300E9E" w:rsidRDefault="00763C45" w:rsidP="00570791">
            <w:pPr>
              <w:spacing w:line="259" w:lineRule="auto"/>
              <w:rPr>
                <w:rFonts w:cstheme="minorHAnsi"/>
              </w:rPr>
            </w:pPr>
            <w:r w:rsidRPr="00763C45">
              <w:rPr>
                <w:rFonts w:cstheme="minorHAnsi"/>
              </w:rPr>
              <w:t>Enhance and develop modalities to increase engagement and dissemination of health education and resource series (video on website, social media, presentations, etc.).</w:t>
            </w:r>
          </w:p>
        </w:tc>
      </w:tr>
    </w:tbl>
    <w:p w14:paraId="7254F0FA" w14:textId="77777777" w:rsidR="00300E9E" w:rsidRDefault="00300E9E" w:rsidP="00B916D0">
      <w:pPr>
        <w:rPr>
          <w:rFonts w:cstheme="minorHAnsi"/>
        </w:rPr>
      </w:pPr>
    </w:p>
    <w:p w14:paraId="5BD78535" w14:textId="77777777" w:rsidR="00EB2EB0" w:rsidRDefault="00EB2EB0" w:rsidP="00B916D0">
      <w:pPr>
        <w:rPr>
          <w:rFonts w:cstheme="minorHAnsi"/>
        </w:rPr>
      </w:pPr>
    </w:p>
    <w:p w14:paraId="0F6F47CE" w14:textId="77777777" w:rsidR="00EB2EB0" w:rsidRDefault="00EB2EB0" w:rsidP="00B916D0">
      <w:pPr>
        <w:rPr>
          <w:rFonts w:cstheme="minorHAnsi"/>
        </w:rPr>
      </w:pPr>
    </w:p>
    <w:p w14:paraId="3369FCDA" w14:textId="77777777" w:rsidR="00EB2EB0" w:rsidRDefault="00EB2EB0" w:rsidP="00B916D0">
      <w:pPr>
        <w:rPr>
          <w:rFonts w:cstheme="minorHAnsi"/>
        </w:rPr>
      </w:pPr>
    </w:p>
    <w:p w14:paraId="5959C8D3" w14:textId="77777777" w:rsidR="00EB2EB0" w:rsidRDefault="00EB2EB0" w:rsidP="00B916D0">
      <w:pPr>
        <w:rPr>
          <w:rFonts w:cstheme="minorHAnsi"/>
        </w:rPr>
      </w:pPr>
    </w:p>
    <w:p w14:paraId="3FA72C21" w14:textId="77777777" w:rsidR="00EB2EB0" w:rsidRDefault="00EB2EB0" w:rsidP="00B916D0">
      <w:pPr>
        <w:rPr>
          <w:rFonts w:cstheme="minorHAnsi"/>
        </w:rPr>
      </w:pPr>
    </w:p>
    <w:p w14:paraId="4BF659FB" w14:textId="1F5C0537" w:rsidR="00B916D0" w:rsidRPr="00001926" w:rsidRDefault="00EB2EB0" w:rsidP="00EB2EB0">
      <w:pPr>
        <w:spacing w:after="200" w:line="276" w:lineRule="auto"/>
        <w:rPr>
          <w:rFonts w:cstheme="minorHAnsi"/>
        </w:rPr>
      </w:pPr>
      <w:r w:rsidRPr="005F2DB7">
        <w:rPr>
          <w:rFonts w:cstheme="minorHAnsi"/>
          <w:b/>
          <w:noProof/>
          <w:szCs w:val="24"/>
          <w:u w:val="single"/>
          <w:lang w:bidi="ar-SA"/>
        </w:rPr>
        <mc:AlternateContent>
          <mc:Choice Requires="wps">
            <w:drawing>
              <wp:anchor distT="0" distB="0" distL="114300" distR="114300" simplePos="0" relativeHeight="251658240" behindDoc="0" locked="0" layoutInCell="1" allowOverlap="1" wp14:anchorId="7F6B90A9" wp14:editId="7B40AD21">
                <wp:simplePos x="0" y="0"/>
                <wp:positionH relativeFrom="margin">
                  <wp:posOffset>59377</wp:posOffset>
                </wp:positionH>
                <wp:positionV relativeFrom="paragraph">
                  <wp:posOffset>13541</wp:posOffset>
                </wp:positionV>
                <wp:extent cx="8201025" cy="463138"/>
                <wp:effectExtent l="0" t="0" r="28575"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1025" cy="463138"/>
                        </a:xfrm>
                        <a:prstGeom prst="roundRect">
                          <a:avLst/>
                        </a:prstGeom>
                        <a:solidFill>
                          <a:schemeClr val="accent5">
                            <a:lumMod val="40000"/>
                            <a:lumOff val="60000"/>
                          </a:schemeClr>
                        </a:solidFill>
                        <a:ln w="19050">
                          <a:solidFill>
                            <a:schemeClr val="accent5"/>
                          </a:solidFill>
                          <a:miter lim="800000"/>
                          <a:headEnd/>
                          <a:tailEnd/>
                        </a:ln>
                        <a:effectLst/>
                      </wps:spPr>
                      <wps:txbx>
                        <w:txbxContent>
                          <w:p w14:paraId="65CBD1B7" w14:textId="26FDF28E" w:rsidR="008468A8" w:rsidRPr="00B53B13" w:rsidRDefault="008468A8" w:rsidP="00300E9E">
                            <w:pPr>
                              <w:ind w:left="900" w:hanging="900"/>
                              <w:rPr>
                                <w:rFonts w:cstheme="minorHAnsi"/>
                                <w:sz w:val="28"/>
                                <w:szCs w:val="28"/>
                              </w:rPr>
                            </w:pPr>
                            <w:r>
                              <w:rPr>
                                <w:rFonts w:cstheme="minorHAnsi"/>
                                <w:b/>
                                <w:sz w:val="28"/>
                                <w:szCs w:val="28"/>
                              </w:rPr>
                              <w:t xml:space="preserve">Goal 3: </w:t>
                            </w:r>
                            <w:r w:rsidR="00EC5E32" w:rsidRPr="00EC5E32">
                              <w:rPr>
                                <w:rFonts w:cstheme="minorHAnsi"/>
                                <w:b/>
                                <w:sz w:val="28"/>
                                <w:szCs w:val="28"/>
                              </w:rPr>
                              <w:t>Enhance access to healthcare services in Pondera County</w:t>
                            </w:r>
                            <w:r w:rsidR="00300E9E" w:rsidRPr="00300E9E">
                              <w:rPr>
                                <w:rFonts w:cstheme="minorHAnsi"/>
                                <w:b/>
                                <w:sz w:val="28"/>
                                <w:szCs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F6B90A9" id="_x0000_s1028" style="position:absolute;margin-left:4.7pt;margin-top:1.05pt;width:645.75pt;height:36.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" fillcolor="#b6dde8 [1304]" strokecolor="#4bacc6 [3208]" strokeweight="1.5pt">
                <v:stroke joinstyle="miter"/>
                <v:textbox>
                  <w:txbxContent>
                    <w:p w14:paraId="65CBD1B7" w14:textId="26FDF28E" w:rsidR="008468A8" w:rsidRPr="00B53B13" w:rsidRDefault="008468A8" w:rsidP="00300E9E">
                      <w:pPr>
                        <w:ind w:left="900" w:hanging="900"/>
                        <w:rPr>
                          <w:rFonts w:cstheme="minorHAnsi"/>
                          <w:sz w:val="28"/>
                          <w:szCs w:val="28"/>
                        </w:rPr>
                      </w:pPr>
                      <w:r>
                        <w:rPr>
                          <w:rFonts w:cstheme="minorHAnsi"/>
                          <w:b/>
                          <w:sz w:val="28"/>
                          <w:szCs w:val="28"/>
                        </w:rPr>
                        <w:t xml:space="preserve">Goal 3: </w:t>
                      </w:r>
                      <w:r w:rsidR="00EC5E32" w:rsidRPr="00EC5E32">
                        <w:rPr>
                          <w:rFonts w:cstheme="minorHAnsi"/>
                          <w:b/>
                          <w:sz w:val="28"/>
                          <w:szCs w:val="28"/>
                        </w:rPr>
                        <w:t>Enhance access to healthcare services in Pondera County</w:t>
                      </w:r>
                      <w:r w:rsidR="00300E9E" w:rsidRPr="00300E9E">
                        <w:rPr>
                          <w:rFonts w:cstheme="minorHAnsi"/>
                          <w:b/>
                          <w:sz w:val="28"/>
                          <w:szCs w:val="28"/>
                        </w:rPr>
                        <w:t>.</w:t>
                      </w:r>
                    </w:p>
                  </w:txbxContent>
                </v:textbox>
                <w10:wrap anchorx="margin"/>
              </v:roundrect>
            </w:pict>
          </mc:Fallback>
        </mc:AlternateContent>
      </w:r>
    </w:p>
    <w:tbl>
      <w:tblPr>
        <w:tblStyle w:val="TableGrid"/>
        <w:tblpPr w:leftFromText="180" w:rightFromText="180" w:vertAnchor="text" w:horzAnchor="margin" w:tblpY="402"/>
        <w:tblW w:w="13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11859"/>
        <w:gridCol w:w="177"/>
      </w:tblGrid>
      <w:tr w:rsidR="007A181A" w:rsidRPr="005F2DB7" w14:paraId="4789D192" w14:textId="77777777" w:rsidTr="005F2DB7">
        <w:trPr>
          <w:trHeight w:val="378"/>
        </w:trPr>
        <w:tc>
          <w:tcPr>
            <w:tcW w:w="13140" w:type="dxa"/>
            <w:gridSpan w:val="3"/>
            <w:vAlign w:val="center"/>
          </w:tcPr>
          <w:p w14:paraId="300193A4" w14:textId="4F54DA9E" w:rsidR="007A181A" w:rsidRPr="005F2DB7" w:rsidRDefault="007A181A" w:rsidP="005F2DB7">
            <w:pPr>
              <w:rPr>
                <w:rFonts w:cstheme="minorHAnsi"/>
                <w:b/>
                <w:szCs w:val="24"/>
              </w:rPr>
            </w:pPr>
            <w:r w:rsidRPr="005F2DB7">
              <w:rPr>
                <w:rFonts w:cstheme="minorHAnsi"/>
                <w:b/>
                <w:szCs w:val="24"/>
              </w:rPr>
              <w:lastRenderedPageBreak/>
              <w:t>Strategy 3.1</w:t>
            </w:r>
            <w:r w:rsidRPr="00B53640">
              <w:rPr>
                <w:rFonts w:cstheme="minorHAnsi"/>
                <w:bCs/>
                <w:szCs w:val="24"/>
              </w:rPr>
              <w:t>:</w:t>
            </w:r>
            <w:r w:rsidR="00300E9E">
              <w:t xml:space="preserve"> </w:t>
            </w:r>
            <w:r w:rsidR="003F3747" w:rsidRPr="003F3747">
              <w:rPr>
                <w:rFonts w:cstheme="minorHAnsi"/>
                <w:bCs/>
                <w:szCs w:val="24"/>
              </w:rPr>
              <w:t>Enhance access to and awareness of primary care services available through Logan Health Conrad.</w:t>
            </w:r>
          </w:p>
        </w:tc>
      </w:tr>
      <w:tr w:rsidR="007A181A" w:rsidRPr="005F2DB7" w14:paraId="04AF11FD" w14:textId="77777777" w:rsidTr="00300E9E">
        <w:trPr>
          <w:gridAfter w:val="1"/>
          <w:wAfter w:w="177" w:type="dxa"/>
        </w:trPr>
        <w:tc>
          <w:tcPr>
            <w:tcW w:w="1104" w:type="dxa"/>
          </w:tcPr>
          <w:p w14:paraId="0D39A376" w14:textId="20AFA6DF" w:rsidR="007A181A" w:rsidRPr="005F2DB7" w:rsidRDefault="00A16CAE" w:rsidP="00570791">
            <w:pPr>
              <w:spacing w:line="276" w:lineRule="auto"/>
              <w:ind w:left="330"/>
              <w:jc w:val="center"/>
              <w:rPr>
                <w:rFonts w:cstheme="minorHAnsi"/>
                <w:b/>
                <w:color w:val="000000" w:themeColor="text1"/>
                <w:szCs w:val="24"/>
              </w:rPr>
            </w:pPr>
            <w:r>
              <w:rPr>
                <w:rFonts w:cstheme="minorHAnsi"/>
                <w:b/>
                <w:color w:val="000000" w:themeColor="text1"/>
                <w:szCs w:val="24"/>
              </w:rPr>
              <w:t>3.1.1.</w:t>
            </w:r>
          </w:p>
        </w:tc>
        <w:tc>
          <w:tcPr>
            <w:tcW w:w="11859" w:type="dxa"/>
          </w:tcPr>
          <w:p w14:paraId="77409C0A" w14:textId="2F82087A" w:rsidR="007A181A" w:rsidRPr="005F2DB7" w:rsidRDefault="009F1F11" w:rsidP="003C79D5">
            <w:pPr>
              <w:spacing w:line="259" w:lineRule="auto"/>
              <w:rPr>
                <w:rFonts w:cstheme="minorHAnsi"/>
              </w:rPr>
            </w:pPr>
            <w:r w:rsidRPr="009F1F11">
              <w:rPr>
                <w:rFonts w:cstheme="minorHAnsi"/>
              </w:rPr>
              <w:t>Build upon the outreach materials that were created to educate community on provider scope of practice. Create opportunities to introduce Logan Health Conrad’s provider team to the community (provider’s scope, interests, and patient testimonials).</w:t>
            </w:r>
          </w:p>
        </w:tc>
      </w:tr>
      <w:tr w:rsidR="007A181A" w:rsidRPr="005F2DB7" w14:paraId="3178A1B6" w14:textId="77777777" w:rsidTr="00300E9E">
        <w:trPr>
          <w:trHeight w:val="162"/>
        </w:trPr>
        <w:tc>
          <w:tcPr>
            <w:tcW w:w="1104" w:type="dxa"/>
          </w:tcPr>
          <w:p w14:paraId="49E225BE" w14:textId="5FC94156" w:rsidR="007A181A" w:rsidRPr="005F2DB7" w:rsidRDefault="00A16CAE" w:rsidP="00570791">
            <w:pPr>
              <w:spacing w:line="276" w:lineRule="auto"/>
              <w:ind w:left="330"/>
              <w:jc w:val="center"/>
              <w:rPr>
                <w:rFonts w:cstheme="minorHAnsi"/>
                <w:b/>
                <w:color w:val="000000" w:themeColor="text1"/>
                <w:szCs w:val="24"/>
              </w:rPr>
            </w:pPr>
            <w:r>
              <w:rPr>
                <w:rFonts w:cstheme="minorHAnsi"/>
                <w:b/>
                <w:color w:val="000000" w:themeColor="text1"/>
                <w:szCs w:val="24"/>
              </w:rPr>
              <w:t>3.1.2.</w:t>
            </w:r>
          </w:p>
        </w:tc>
        <w:tc>
          <w:tcPr>
            <w:tcW w:w="12036" w:type="dxa"/>
            <w:gridSpan w:val="2"/>
          </w:tcPr>
          <w:p w14:paraId="03CED972" w14:textId="3F5312BA" w:rsidR="007A181A" w:rsidRPr="005F2DB7" w:rsidRDefault="00F93316" w:rsidP="00300E9E">
            <w:pPr>
              <w:spacing w:line="259" w:lineRule="auto"/>
              <w:rPr>
                <w:rFonts w:cstheme="minorHAnsi"/>
              </w:rPr>
            </w:pPr>
            <w:r w:rsidRPr="00F93316">
              <w:rPr>
                <w:rFonts w:cstheme="minorHAnsi"/>
              </w:rPr>
              <w:t>Refine outreach and messaging to educate community and staff on how to access the most appropriate level of care (ED vs. walk-in vs. clinic appointment).</w:t>
            </w:r>
          </w:p>
        </w:tc>
      </w:tr>
      <w:tr w:rsidR="003C79D5" w:rsidRPr="005F2DB7" w14:paraId="08C70AA0" w14:textId="77777777" w:rsidTr="00300E9E">
        <w:trPr>
          <w:trHeight w:val="162"/>
        </w:trPr>
        <w:tc>
          <w:tcPr>
            <w:tcW w:w="1104" w:type="dxa"/>
          </w:tcPr>
          <w:p w14:paraId="657D9010" w14:textId="0E7009B1" w:rsidR="003C79D5" w:rsidRPr="005F2DB7" w:rsidRDefault="00A16CAE" w:rsidP="00570791">
            <w:pPr>
              <w:spacing w:line="276" w:lineRule="auto"/>
              <w:ind w:left="330"/>
              <w:jc w:val="center"/>
              <w:rPr>
                <w:rFonts w:cstheme="minorHAnsi"/>
                <w:b/>
                <w:color w:val="000000" w:themeColor="text1"/>
                <w:szCs w:val="24"/>
              </w:rPr>
            </w:pPr>
            <w:r>
              <w:rPr>
                <w:rFonts w:cstheme="minorHAnsi"/>
                <w:b/>
                <w:color w:val="000000" w:themeColor="text1"/>
                <w:szCs w:val="24"/>
              </w:rPr>
              <w:t>3.1.3.</w:t>
            </w:r>
          </w:p>
        </w:tc>
        <w:tc>
          <w:tcPr>
            <w:tcW w:w="12036" w:type="dxa"/>
            <w:gridSpan w:val="2"/>
          </w:tcPr>
          <w:p w14:paraId="1D0CA29C" w14:textId="217BAEDD" w:rsidR="003C79D5" w:rsidRPr="005F2DB7" w:rsidRDefault="00BF4821" w:rsidP="00300E9E">
            <w:pPr>
              <w:spacing w:line="259" w:lineRule="auto"/>
              <w:rPr>
                <w:rFonts w:cstheme="minorHAnsi"/>
              </w:rPr>
            </w:pPr>
            <w:r w:rsidRPr="00BF4821">
              <w:rPr>
                <w:rFonts w:cstheme="minorHAnsi"/>
              </w:rPr>
              <w:t>Continue Logan Health Conrad’s presence in the community as a source for health education, outreach, and resources. Explore additional opportunities for outreach and partnerships at community events.</w:t>
            </w:r>
          </w:p>
        </w:tc>
      </w:tr>
      <w:tr w:rsidR="00300E9E" w:rsidRPr="005F2DB7" w14:paraId="5D5B2040" w14:textId="77777777" w:rsidTr="00300E9E">
        <w:trPr>
          <w:trHeight w:val="162"/>
        </w:trPr>
        <w:tc>
          <w:tcPr>
            <w:tcW w:w="1104" w:type="dxa"/>
          </w:tcPr>
          <w:p w14:paraId="38620377" w14:textId="4286C904" w:rsidR="00300E9E" w:rsidRDefault="00300E9E" w:rsidP="00570791">
            <w:pPr>
              <w:spacing w:line="276" w:lineRule="auto"/>
              <w:ind w:left="330"/>
              <w:jc w:val="center"/>
              <w:rPr>
                <w:rFonts w:cstheme="minorHAnsi"/>
                <w:b/>
                <w:color w:val="000000" w:themeColor="text1"/>
                <w:szCs w:val="24"/>
              </w:rPr>
            </w:pPr>
            <w:r>
              <w:rPr>
                <w:rFonts w:cstheme="minorHAnsi"/>
                <w:b/>
                <w:color w:val="000000" w:themeColor="text1"/>
                <w:szCs w:val="24"/>
              </w:rPr>
              <w:t>3.1.4.</w:t>
            </w:r>
          </w:p>
        </w:tc>
        <w:tc>
          <w:tcPr>
            <w:tcW w:w="12036" w:type="dxa"/>
            <w:gridSpan w:val="2"/>
          </w:tcPr>
          <w:p w14:paraId="232BAB66" w14:textId="353D6410" w:rsidR="00300E9E" w:rsidRPr="005F2DB7" w:rsidRDefault="00812AA1" w:rsidP="00300E9E">
            <w:pPr>
              <w:spacing w:line="259" w:lineRule="auto"/>
              <w:rPr>
                <w:rFonts w:cstheme="minorHAnsi"/>
              </w:rPr>
            </w:pPr>
            <w:r w:rsidRPr="00812AA1">
              <w:rPr>
                <w:rFonts w:cstheme="minorHAnsi"/>
              </w:rPr>
              <w:t>Explore the efficacy of leveraging the new digital billboard to increase the awareness of available services through Logan Health Conrad.</w:t>
            </w:r>
          </w:p>
        </w:tc>
      </w:tr>
      <w:tr w:rsidR="003F3747" w:rsidRPr="005F2DB7" w14:paraId="73AD7545" w14:textId="77777777" w:rsidTr="00300E9E">
        <w:trPr>
          <w:trHeight w:val="162"/>
        </w:trPr>
        <w:tc>
          <w:tcPr>
            <w:tcW w:w="1104" w:type="dxa"/>
          </w:tcPr>
          <w:p w14:paraId="3DA07D9B" w14:textId="48FC66A8" w:rsidR="003F3747" w:rsidRDefault="003F3747" w:rsidP="00570791">
            <w:pPr>
              <w:spacing w:line="276" w:lineRule="auto"/>
              <w:ind w:left="330"/>
              <w:jc w:val="center"/>
              <w:rPr>
                <w:rFonts w:cstheme="minorHAnsi"/>
                <w:b/>
                <w:color w:val="000000" w:themeColor="text1"/>
                <w:szCs w:val="24"/>
              </w:rPr>
            </w:pPr>
            <w:r>
              <w:rPr>
                <w:rFonts w:cstheme="minorHAnsi"/>
                <w:b/>
                <w:color w:val="000000" w:themeColor="text1"/>
                <w:szCs w:val="24"/>
              </w:rPr>
              <w:t>3.1.5.</w:t>
            </w:r>
          </w:p>
        </w:tc>
        <w:tc>
          <w:tcPr>
            <w:tcW w:w="12036" w:type="dxa"/>
            <w:gridSpan w:val="2"/>
          </w:tcPr>
          <w:p w14:paraId="50FF780D" w14:textId="433B8F3B" w:rsidR="003F3747" w:rsidRPr="005F2DB7" w:rsidRDefault="00FC7737" w:rsidP="00300E9E">
            <w:pPr>
              <w:spacing w:line="259" w:lineRule="auto"/>
              <w:rPr>
                <w:rFonts w:cstheme="minorHAnsi"/>
              </w:rPr>
            </w:pPr>
            <w:r w:rsidRPr="00FC7737">
              <w:rPr>
                <w:rFonts w:cstheme="minorHAnsi"/>
              </w:rPr>
              <w:t>Improve patient access to primary care services through the exploration of platforms that allow for online appointment scheduling.</w:t>
            </w:r>
            <w:r w:rsidR="00A326E1">
              <w:t xml:space="preserve"> </w:t>
            </w:r>
            <w:r w:rsidR="00A326E1" w:rsidRPr="00A326E1">
              <w:rPr>
                <w:rFonts w:cstheme="minorHAnsi"/>
              </w:rPr>
              <w:t>Create a community education campaign to assist in patient navigation and utilization of the new scheduling platform.</w:t>
            </w:r>
          </w:p>
        </w:tc>
      </w:tr>
      <w:tr w:rsidR="003F3747" w:rsidRPr="005F2DB7" w14:paraId="3BB508ED" w14:textId="77777777" w:rsidTr="00300E9E">
        <w:trPr>
          <w:trHeight w:val="162"/>
        </w:trPr>
        <w:tc>
          <w:tcPr>
            <w:tcW w:w="1104" w:type="dxa"/>
          </w:tcPr>
          <w:p w14:paraId="79014C79" w14:textId="1501700F" w:rsidR="003F3747" w:rsidRDefault="003F3747" w:rsidP="00570791">
            <w:pPr>
              <w:spacing w:line="276" w:lineRule="auto"/>
              <w:ind w:left="330"/>
              <w:jc w:val="center"/>
              <w:rPr>
                <w:rFonts w:cstheme="minorHAnsi"/>
                <w:b/>
                <w:color w:val="000000" w:themeColor="text1"/>
                <w:szCs w:val="24"/>
              </w:rPr>
            </w:pPr>
            <w:r>
              <w:rPr>
                <w:rFonts w:cstheme="minorHAnsi"/>
                <w:b/>
                <w:color w:val="000000" w:themeColor="text1"/>
                <w:szCs w:val="24"/>
              </w:rPr>
              <w:t>3.1.6.</w:t>
            </w:r>
          </w:p>
        </w:tc>
        <w:tc>
          <w:tcPr>
            <w:tcW w:w="12036" w:type="dxa"/>
            <w:gridSpan w:val="2"/>
          </w:tcPr>
          <w:p w14:paraId="41DFA476" w14:textId="266B9135" w:rsidR="003F3747" w:rsidRPr="005F2DB7" w:rsidRDefault="003C0D8C" w:rsidP="003C0D8C">
            <w:pPr>
              <w:tabs>
                <w:tab w:val="left" w:pos="4401"/>
              </w:tabs>
              <w:spacing w:line="259" w:lineRule="auto"/>
              <w:rPr>
                <w:rFonts w:cstheme="minorHAnsi"/>
              </w:rPr>
            </w:pPr>
            <w:r w:rsidRPr="003C0D8C">
              <w:rPr>
                <w:rFonts w:cstheme="minorHAnsi"/>
              </w:rPr>
              <w:t>Develop an outreach plan to improve the awareness of available payment assistance programs and insurance navigation.</w:t>
            </w:r>
          </w:p>
        </w:tc>
      </w:tr>
      <w:tr w:rsidR="00300E9E" w:rsidRPr="005F2DB7" w14:paraId="092DC5E8" w14:textId="77777777" w:rsidTr="002B4CE9">
        <w:trPr>
          <w:trHeight w:val="162"/>
        </w:trPr>
        <w:tc>
          <w:tcPr>
            <w:tcW w:w="13140" w:type="dxa"/>
            <w:gridSpan w:val="3"/>
          </w:tcPr>
          <w:p w14:paraId="15C0313E" w14:textId="7C36C0A9" w:rsidR="00300E9E" w:rsidRPr="005F2DB7" w:rsidRDefault="00300E9E" w:rsidP="003C79D5">
            <w:pPr>
              <w:spacing w:line="259" w:lineRule="auto"/>
              <w:ind w:left="-105"/>
              <w:rPr>
                <w:rFonts w:cstheme="minorHAnsi"/>
              </w:rPr>
            </w:pPr>
          </w:p>
        </w:tc>
      </w:tr>
      <w:tr w:rsidR="00300E9E" w:rsidRPr="005F2DB7" w14:paraId="02BD43CD" w14:textId="77777777" w:rsidTr="000624CE">
        <w:trPr>
          <w:trHeight w:val="162"/>
        </w:trPr>
        <w:tc>
          <w:tcPr>
            <w:tcW w:w="13140" w:type="dxa"/>
            <w:gridSpan w:val="3"/>
          </w:tcPr>
          <w:p w14:paraId="72069CE0" w14:textId="6C2B2C71" w:rsidR="00300E9E" w:rsidRPr="005F2DB7" w:rsidRDefault="00300E9E" w:rsidP="00300E9E">
            <w:pPr>
              <w:rPr>
                <w:rFonts w:cstheme="minorHAnsi"/>
              </w:rPr>
            </w:pPr>
            <w:r w:rsidRPr="005F2DB7">
              <w:rPr>
                <w:rFonts w:cstheme="minorHAnsi"/>
                <w:b/>
                <w:szCs w:val="24"/>
              </w:rPr>
              <w:t>Strategy 3.</w:t>
            </w:r>
            <w:r>
              <w:rPr>
                <w:rFonts w:cstheme="minorHAnsi"/>
                <w:b/>
                <w:szCs w:val="24"/>
              </w:rPr>
              <w:t>2</w:t>
            </w:r>
            <w:r w:rsidRPr="00B53640">
              <w:rPr>
                <w:rFonts w:cstheme="minorHAnsi"/>
                <w:bCs/>
                <w:szCs w:val="24"/>
              </w:rPr>
              <w:t>:</w:t>
            </w:r>
            <w:r w:rsidRPr="005F2DB7">
              <w:rPr>
                <w:rFonts w:cstheme="minorHAnsi"/>
                <w:b/>
                <w:szCs w:val="24"/>
              </w:rPr>
              <w:t xml:space="preserve"> </w:t>
            </w:r>
            <w:r w:rsidR="00B53640" w:rsidRPr="00B53640">
              <w:rPr>
                <w:rFonts w:cstheme="minorHAnsi"/>
                <w:bCs/>
                <w:szCs w:val="24"/>
              </w:rPr>
              <w:t>Improve access to specialty care services through Logan Health Conrad.</w:t>
            </w:r>
          </w:p>
        </w:tc>
      </w:tr>
      <w:tr w:rsidR="00300E9E" w:rsidRPr="005F2DB7" w14:paraId="1339036E" w14:textId="77777777" w:rsidTr="00300E9E">
        <w:trPr>
          <w:trHeight w:val="162"/>
        </w:trPr>
        <w:tc>
          <w:tcPr>
            <w:tcW w:w="1104" w:type="dxa"/>
          </w:tcPr>
          <w:p w14:paraId="5B41FB1A" w14:textId="08090CD3" w:rsidR="00300E9E" w:rsidRPr="005F2DB7" w:rsidRDefault="00300E9E" w:rsidP="00570791">
            <w:pPr>
              <w:spacing w:line="276" w:lineRule="auto"/>
              <w:ind w:left="330"/>
              <w:jc w:val="center"/>
              <w:rPr>
                <w:rFonts w:cstheme="minorHAnsi"/>
                <w:b/>
                <w:color w:val="000000" w:themeColor="text1"/>
                <w:szCs w:val="24"/>
              </w:rPr>
            </w:pPr>
            <w:r>
              <w:rPr>
                <w:rFonts w:cstheme="minorHAnsi"/>
                <w:b/>
                <w:color w:val="000000" w:themeColor="text1"/>
                <w:szCs w:val="24"/>
              </w:rPr>
              <w:t>3.2.1.</w:t>
            </w:r>
          </w:p>
        </w:tc>
        <w:tc>
          <w:tcPr>
            <w:tcW w:w="12036" w:type="dxa"/>
            <w:gridSpan w:val="2"/>
          </w:tcPr>
          <w:p w14:paraId="0D4B0CDC" w14:textId="45A5C864" w:rsidR="00300E9E" w:rsidRPr="005F2DB7" w:rsidRDefault="00CF0E2E" w:rsidP="00CF0E2E">
            <w:pPr>
              <w:tabs>
                <w:tab w:val="left" w:pos="1475"/>
              </w:tabs>
              <w:spacing w:line="259" w:lineRule="auto"/>
              <w:rPr>
                <w:rFonts w:cstheme="minorHAnsi"/>
              </w:rPr>
            </w:pPr>
            <w:r w:rsidRPr="00CF0E2E">
              <w:rPr>
                <w:rFonts w:cstheme="minorHAnsi"/>
              </w:rPr>
              <w:t>Continue to refine outreach materials educating the community on specialty provider services available locally (ex. integrated behavioral health, pulmonology, etc.).</w:t>
            </w:r>
          </w:p>
        </w:tc>
      </w:tr>
      <w:tr w:rsidR="00300E9E" w:rsidRPr="005F2DB7" w14:paraId="7ABEDC8A" w14:textId="77777777" w:rsidTr="00300E9E">
        <w:trPr>
          <w:trHeight w:val="162"/>
        </w:trPr>
        <w:tc>
          <w:tcPr>
            <w:tcW w:w="1104" w:type="dxa"/>
          </w:tcPr>
          <w:p w14:paraId="765775D8" w14:textId="6AB1E235" w:rsidR="00300E9E" w:rsidRPr="00300E9E" w:rsidRDefault="00300E9E" w:rsidP="00570791">
            <w:pPr>
              <w:spacing w:line="276" w:lineRule="auto"/>
              <w:ind w:left="330"/>
              <w:jc w:val="center"/>
              <w:rPr>
                <w:rFonts w:cstheme="minorHAnsi"/>
                <w:bCs/>
                <w:color w:val="000000" w:themeColor="text1"/>
                <w:szCs w:val="24"/>
              </w:rPr>
            </w:pPr>
            <w:r>
              <w:rPr>
                <w:rFonts w:cstheme="minorHAnsi"/>
                <w:b/>
                <w:color w:val="000000" w:themeColor="text1"/>
                <w:szCs w:val="24"/>
              </w:rPr>
              <w:t>3.2.2.</w:t>
            </w:r>
          </w:p>
        </w:tc>
        <w:tc>
          <w:tcPr>
            <w:tcW w:w="12036" w:type="dxa"/>
            <w:gridSpan w:val="2"/>
          </w:tcPr>
          <w:p w14:paraId="1450CC6B" w14:textId="13FFD399" w:rsidR="00300E9E" w:rsidRPr="005F2DB7" w:rsidRDefault="00E67166" w:rsidP="00300E9E">
            <w:pPr>
              <w:spacing w:line="259" w:lineRule="auto"/>
              <w:rPr>
                <w:rFonts w:cstheme="minorHAnsi"/>
              </w:rPr>
            </w:pPr>
            <w:r w:rsidRPr="00E67166">
              <w:rPr>
                <w:rFonts w:cstheme="minorHAnsi"/>
              </w:rPr>
              <w:t>Explore enhancing specialty care services at Logan Health Conrad onsite and/or via telehealth (ex. telepsychiatry in ER, cardiology, urology, dermatology).</w:t>
            </w:r>
          </w:p>
        </w:tc>
      </w:tr>
      <w:tr w:rsidR="00B53640" w:rsidRPr="005F2DB7" w14:paraId="50E12E31" w14:textId="77777777" w:rsidTr="00401B18">
        <w:trPr>
          <w:trHeight w:val="162"/>
        </w:trPr>
        <w:tc>
          <w:tcPr>
            <w:tcW w:w="13140" w:type="dxa"/>
            <w:gridSpan w:val="3"/>
          </w:tcPr>
          <w:p w14:paraId="73C1121F" w14:textId="77777777" w:rsidR="00B53640" w:rsidRPr="005F2DB7" w:rsidRDefault="00B53640" w:rsidP="00300E9E">
            <w:pPr>
              <w:spacing w:line="259" w:lineRule="auto"/>
              <w:rPr>
                <w:rFonts w:cstheme="minorHAnsi"/>
              </w:rPr>
            </w:pPr>
          </w:p>
        </w:tc>
      </w:tr>
      <w:tr w:rsidR="00B53640" w:rsidRPr="005F2DB7" w14:paraId="55099300" w14:textId="77777777" w:rsidTr="00161901">
        <w:trPr>
          <w:trHeight w:val="162"/>
        </w:trPr>
        <w:tc>
          <w:tcPr>
            <w:tcW w:w="13140" w:type="dxa"/>
            <w:gridSpan w:val="3"/>
          </w:tcPr>
          <w:p w14:paraId="2A8F42FC" w14:textId="5E82125D" w:rsidR="00B53640" w:rsidRPr="005F2DB7" w:rsidRDefault="0090730D" w:rsidP="00300E9E">
            <w:pPr>
              <w:spacing w:line="259" w:lineRule="auto"/>
              <w:rPr>
                <w:rFonts w:cstheme="minorHAnsi"/>
              </w:rPr>
            </w:pPr>
            <w:r w:rsidRPr="005F2DB7">
              <w:rPr>
                <w:rFonts w:cstheme="minorHAnsi"/>
                <w:b/>
                <w:szCs w:val="24"/>
              </w:rPr>
              <w:t>Strategy 3.</w:t>
            </w:r>
            <w:r>
              <w:rPr>
                <w:rFonts w:cstheme="minorHAnsi"/>
                <w:b/>
                <w:szCs w:val="24"/>
              </w:rPr>
              <w:t>3</w:t>
            </w:r>
            <w:r w:rsidRPr="00B53640">
              <w:rPr>
                <w:rFonts w:cstheme="minorHAnsi"/>
                <w:bCs/>
                <w:szCs w:val="24"/>
              </w:rPr>
              <w:t>:</w:t>
            </w:r>
            <w:r w:rsidRPr="005F2DB7">
              <w:rPr>
                <w:rFonts w:cstheme="minorHAnsi"/>
                <w:b/>
                <w:szCs w:val="24"/>
              </w:rPr>
              <w:t xml:space="preserve"> </w:t>
            </w:r>
            <w:r w:rsidR="00025C01" w:rsidRPr="00025C01">
              <w:rPr>
                <w:rFonts w:cstheme="minorHAnsi"/>
                <w:bCs/>
                <w:szCs w:val="24"/>
              </w:rPr>
              <w:t>Enhance Logan Health Conrad’s coordination and collaboration efforts among area partners to enhance access to healthcare and community resources.</w:t>
            </w:r>
          </w:p>
        </w:tc>
      </w:tr>
      <w:tr w:rsidR="00025C01" w:rsidRPr="005F2DB7" w14:paraId="3A3C3150" w14:textId="77777777" w:rsidTr="00300E9E">
        <w:trPr>
          <w:trHeight w:val="162"/>
        </w:trPr>
        <w:tc>
          <w:tcPr>
            <w:tcW w:w="1104" w:type="dxa"/>
          </w:tcPr>
          <w:p w14:paraId="6749C4E2" w14:textId="435DFA27" w:rsidR="00025C01" w:rsidRDefault="00025C01" w:rsidP="00025C01">
            <w:pPr>
              <w:spacing w:line="276" w:lineRule="auto"/>
              <w:ind w:left="330"/>
              <w:jc w:val="center"/>
              <w:rPr>
                <w:rFonts w:cstheme="minorHAnsi"/>
                <w:b/>
                <w:color w:val="000000" w:themeColor="text1"/>
                <w:szCs w:val="24"/>
              </w:rPr>
            </w:pPr>
            <w:r>
              <w:rPr>
                <w:rFonts w:cstheme="minorHAnsi"/>
                <w:b/>
                <w:color w:val="000000" w:themeColor="text1"/>
                <w:szCs w:val="24"/>
              </w:rPr>
              <w:t>3.3.1.</w:t>
            </w:r>
          </w:p>
        </w:tc>
        <w:tc>
          <w:tcPr>
            <w:tcW w:w="12036" w:type="dxa"/>
            <w:gridSpan w:val="2"/>
          </w:tcPr>
          <w:p w14:paraId="14130F3C" w14:textId="2BDEE044" w:rsidR="00025C01" w:rsidRPr="005F2DB7" w:rsidRDefault="00913D0B" w:rsidP="00025C01">
            <w:pPr>
              <w:spacing w:line="259" w:lineRule="auto"/>
              <w:rPr>
                <w:rFonts w:cstheme="minorHAnsi"/>
              </w:rPr>
            </w:pPr>
            <w:r w:rsidRPr="00913D0B">
              <w:rPr>
                <w:rFonts w:cstheme="minorHAnsi"/>
              </w:rPr>
              <w:t>Collaborate with community partners to identify available health resources and opportunities to disseminate timely health education and services.</w:t>
            </w:r>
          </w:p>
        </w:tc>
      </w:tr>
      <w:tr w:rsidR="00025C01" w:rsidRPr="005F2DB7" w14:paraId="4FF31FA0" w14:textId="77777777" w:rsidTr="00300E9E">
        <w:trPr>
          <w:trHeight w:val="162"/>
        </w:trPr>
        <w:tc>
          <w:tcPr>
            <w:tcW w:w="1104" w:type="dxa"/>
          </w:tcPr>
          <w:p w14:paraId="223C1852" w14:textId="01C7A79D" w:rsidR="00025C01" w:rsidRDefault="00025C01" w:rsidP="00025C01">
            <w:pPr>
              <w:spacing w:line="276" w:lineRule="auto"/>
              <w:ind w:left="330"/>
              <w:jc w:val="center"/>
              <w:rPr>
                <w:rFonts w:cstheme="minorHAnsi"/>
                <w:b/>
                <w:color w:val="000000" w:themeColor="text1"/>
                <w:szCs w:val="24"/>
              </w:rPr>
            </w:pPr>
            <w:r>
              <w:rPr>
                <w:rFonts w:cstheme="minorHAnsi"/>
                <w:b/>
                <w:color w:val="000000" w:themeColor="text1"/>
                <w:szCs w:val="24"/>
              </w:rPr>
              <w:t>3.3.2.</w:t>
            </w:r>
          </w:p>
        </w:tc>
        <w:tc>
          <w:tcPr>
            <w:tcW w:w="12036" w:type="dxa"/>
            <w:gridSpan w:val="2"/>
          </w:tcPr>
          <w:p w14:paraId="767DB76F" w14:textId="54B5D530" w:rsidR="00025C01" w:rsidRPr="005F2DB7" w:rsidRDefault="00D33D91" w:rsidP="00025C01">
            <w:pPr>
              <w:spacing w:line="259" w:lineRule="auto"/>
              <w:rPr>
                <w:rFonts w:cstheme="minorHAnsi"/>
              </w:rPr>
            </w:pPr>
            <w:r w:rsidRPr="00D33D91">
              <w:rPr>
                <w:rFonts w:cstheme="minorHAnsi"/>
              </w:rPr>
              <w:t>Explore partnering with a community network involving Logan Health system partners and regional community health champions to discuss community health challenges and opportunities.</w:t>
            </w:r>
          </w:p>
        </w:tc>
      </w:tr>
    </w:tbl>
    <w:p w14:paraId="29C9D260" w14:textId="18B4A2A1" w:rsidR="00995021" w:rsidRDefault="00995021" w:rsidP="004F4982">
      <w:pPr>
        <w:rPr>
          <w:rFonts w:eastAsiaTheme="majorEastAsia"/>
          <w:b/>
          <w:bCs/>
          <w:color w:val="365F91" w:themeColor="accent1" w:themeShade="BF"/>
          <w:sz w:val="28"/>
          <w:szCs w:val="28"/>
        </w:rPr>
      </w:pPr>
    </w:p>
    <w:p w14:paraId="592053F0" w14:textId="77777777" w:rsidR="00570791" w:rsidRDefault="00570791" w:rsidP="004F4982">
      <w:pPr>
        <w:rPr>
          <w:rFonts w:eastAsiaTheme="majorEastAsia"/>
          <w:b/>
          <w:bCs/>
          <w:color w:val="365F91" w:themeColor="accent1" w:themeShade="BF"/>
          <w:sz w:val="28"/>
          <w:szCs w:val="28"/>
        </w:rPr>
      </w:pPr>
    </w:p>
    <w:p w14:paraId="4D724199" w14:textId="334B670B" w:rsidR="00C605D9" w:rsidRDefault="00C605D9" w:rsidP="00300E9E">
      <w:pPr>
        <w:rPr>
          <w:rFonts w:eastAsiaTheme="majorEastAsia"/>
        </w:rPr>
      </w:pPr>
    </w:p>
    <w:p w14:paraId="786E1040" w14:textId="77777777" w:rsidR="00995021" w:rsidRPr="004F4982" w:rsidRDefault="00995021" w:rsidP="00300E9E">
      <w:pPr>
        <w:rPr>
          <w:rFonts w:eastAsiaTheme="majorEastAsia"/>
        </w:rPr>
      </w:pPr>
    </w:p>
    <w:p w14:paraId="2C614B98" w14:textId="77777777" w:rsidR="000A401E" w:rsidRDefault="00492C99" w:rsidP="00300E9E">
      <w:r>
        <w:tab/>
      </w:r>
    </w:p>
    <w:p w14:paraId="5F73561B" w14:textId="77777777" w:rsidR="000A401E" w:rsidRDefault="000A401E">
      <w:pPr>
        <w:spacing w:after="200" w:line="276" w:lineRule="auto"/>
        <w:rPr>
          <w:rFonts w:eastAsiaTheme="majorEastAsia" w:cstheme="minorHAnsi"/>
          <w:b/>
          <w:bCs/>
          <w:color w:val="365F91" w:themeColor="accent1" w:themeShade="BF"/>
          <w:sz w:val="28"/>
          <w:szCs w:val="28"/>
        </w:rPr>
      </w:pPr>
      <w:r>
        <w:rPr>
          <w:rFonts w:cstheme="minorHAnsi"/>
        </w:rPr>
        <w:br w:type="page"/>
      </w:r>
    </w:p>
    <w:p w14:paraId="5D3E0D46" w14:textId="2B9DCAA1" w:rsidR="00196FC7" w:rsidRPr="00001926" w:rsidRDefault="00DA6C37" w:rsidP="000A401E">
      <w:pPr>
        <w:pStyle w:val="Heading1"/>
        <w:tabs>
          <w:tab w:val="center" w:pos="6480"/>
        </w:tabs>
        <w:jc w:val="center"/>
        <w:rPr>
          <w:rFonts w:asciiTheme="minorHAnsi" w:hAnsiTheme="minorHAnsi" w:cstheme="minorHAnsi"/>
        </w:rPr>
      </w:pPr>
      <w:bookmarkStart w:id="12" w:name="_Toc102125456"/>
      <w:r w:rsidRPr="0047633C">
        <w:rPr>
          <w:rFonts w:asciiTheme="minorHAnsi" w:hAnsiTheme="minorHAnsi" w:cstheme="minorHAnsi"/>
        </w:rPr>
        <w:lastRenderedPageBreak/>
        <w:t>Implementation</w:t>
      </w:r>
      <w:r w:rsidR="009E1E72" w:rsidRPr="0047633C">
        <w:rPr>
          <w:rFonts w:asciiTheme="minorHAnsi" w:hAnsiTheme="minorHAnsi" w:cstheme="minorHAnsi"/>
        </w:rPr>
        <w:t xml:space="preserve"> Plan</w:t>
      </w:r>
      <w:r w:rsidR="007D196A" w:rsidRPr="0047633C">
        <w:rPr>
          <w:rFonts w:asciiTheme="minorHAnsi" w:hAnsiTheme="minorHAnsi" w:cstheme="minorHAnsi"/>
        </w:rPr>
        <w:t xml:space="preserve"> Grid</w:t>
      </w:r>
      <w:bookmarkEnd w:id="12"/>
    </w:p>
    <w:tbl>
      <w:tblPr>
        <w:tblStyle w:val="TableGrid"/>
        <w:tblW w:w="13684" w:type="dxa"/>
        <w:tblInd w:w="-459"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firstRow="1" w:lastRow="0" w:firstColumn="1" w:lastColumn="0" w:noHBand="0" w:noVBand="1"/>
      </w:tblPr>
      <w:tblGrid>
        <w:gridCol w:w="4707"/>
        <w:gridCol w:w="1946"/>
        <w:gridCol w:w="1451"/>
        <w:gridCol w:w="1789"/>
        <w:gridCol w:w="2070"/>
        <w:gridCol w:w="1721"/>
      </w:tblGrid>
      <w:tr w:rsidR="008639DD" w:rsidRPr="00F30959" w14:paraId="56CFFBC5" w14:textId="77777777" w:rsidTr="00F74C5B">
        <w:trPr>
          <w:trHeight w:val="638"/>
        </w:trPr>
        <w:tc>
          <w:tcPr>
            <w:tcW w:w="13684" w:type="dxa"/>
            <w:gridSpan w:val="6"/>
            <w:shd w:val="clear" w:color="auto" w:fill="D6E3BC" w:themeFill="accent3" w:themeFillTint="66"/>
            <w:vAlign w:val="center"/>
          </w:tcPr>
          <w:p w14:paraId="64060A8F" w14:textId="72805A7E" w:rsidR="008639DD" w:rsidRPr="004D6718" w:rsidRDefault="008639DD" w:rsidP="00C53377">
            <w:pPr>
              <w:rPr>
                <w:rFonts w:cstheme="minorHAnsi"/>
                <w:szCs w:val="24"/>
              </w:rPr>
            </w:pPr>
            <w:r w:rsidRPr="004D6718">
              <w:rPr>
                <w:rFonts w:cstheme="minorHAnsi"/>
                <w:b/>
                <w:szCs w:val="24"/>
              </w:rPr>
              <w:t>Goal 1:</w:t>
            </w:r>
            <w:r w:rsidRPr="004D6718">
              <w:rPr>
                <w:rFonts w:cstheme="minorHAnsi"/>
                <w:szCs w:val="24"/>
              </w:rPr>
              <w:t xml:space="preserve"> </w:t>
            </w:r>
            <w:r w:rsidR="00F74C5B">
              <w:rPr>
                <w:rFonts w:cstheme="minorHAnsi"/>
                <w:szCs w:val="24"/>
              </w:rPr>
              <w:t>Enhance mental and behavioral health services in Pondera County.</w:t>
            </w:r>
          </w:p>
        </w:tc>
      </w:tr>
      <w:tr w:rsidR="008639DD" w:rsidRPr="00F30959" w14:paraId="4066843C" w14:textId="77777777" w:rsidTr="00F74C5B">
        <w:trPr>
          <w:trHeight w:val="620"/>
        </w:trPr>
        <w:tc>
          <w:tcPr>
            <w:tcW w:w="13684" w:type="dxa"/>
            <w:gridSpan w:val="6"/>
            <w:shd w:val="clear" w:color="auto" w:fill="D6E3BC" w:themeFill="accent3" w:themeFillTint="66"/>
            <w:vAlign w:val="center"/>
          </w:tcPr>
          <w:p w14:paraId="03FA9D05" w14:textId="3A37DF9A" w:rsidR="008639DD" w:rsidRPr="004D6718" w:rsidRDefault="008639DD" w:rsidP="00C53377">
            <w:pPr>
              <w:rPr>
                <w:rFonts w:cstheme="minorHAnsi"/>
                <w:szCs w:val="24"/>
              </w:rPr>
            </w:pPr>
            <w:r w:rsidRPr="004D6718">
              <w:rPr>
                <w:rFonts w:cstheme="minorHAnsi"/>
                <w:b/>
                <w:szCs w:val="24"/>
              </w:rPr>
              <w:t>Strategy 1.1:</w:t>
            </w:r>
            <w:r w:rsidRPr="004D6718">
              <w:rPr>
                <w:rFonts w:cstheme="minorHAnsi"/>
                <w:szCs w:val="24"/>
              </w:rPr>
              <w:t xml:space="preserve"> </w:t>
            </w:r>
            <w:r w:rsidR="00F74C5B">
              <w:rPr>
                <w:rFonts w:cstheme="minorHAnsi"/>
                <w:szCs w:val="24"/>
              </w:rPr>
              <w:t>Promote and provide mental and behavioral health resources in Pondera County.</w:t>
            </w:r>
          </w:p>
        </w:tc>
      </w:tr>
      <w:tr w:rsidR="008639DD" w:rsidRPr="00F30959" w14:paraId="749028B3" w14:textId="77777777" w:rsidTr="0097141E">
        <w:trPr>
          <w:trHeight w:val="432"/>
        </w:trPr>
        <w:tc>
          <w:tcPr>
            <w:tcW w:w="4707" w:type="dxa"/>
            <w:shd w:val="clear" w:color="auto" w:fill="9BBB59" w:themeFill="accent3"/>
            <w:vAlign w:val="center"/>
          </w:tcPr>
          <w:p w14:paraId="37EBCD36" w14:textId="77777777" w:rsidR="008639DD" w:rsidRPr="004B7B7E" w:rsidRDefault="008639DD" w:rsidP="00C53377">
            <w:pPr>
              <w:jc w:val="center"/>
              <w:rPr>
                <w:rFonts w:cstheme="minorHAnsi"/>
                <w:b/>
                <w:szCs w:val="24"/>
              </w:rPr>
            </w:pPr>
            <w:r w:rsidRPr="004B7B7E">
              <w:rPr>
                <w:rFonts w:cstheme="minorHAnsi"/>
                <w:b/>
                <w:szCs w:val="24"/>
              </w:rPr>
              <w:t>Activities</w:t>
            </w:r>
          </w:p>
        </w:tc>
        <w:tc>
          <w:tcPr>
            <w:tcW w:w="1946" w:type="dxa"/>
            <w:shd w:val="clear" w:color="auto" w:fill="9BBB59" w:themeFill="accent3"/>
            <w:vAlign w:val="center"/>
          </w:tcPr>
          <w:p w14:paraId="6C2C5B2B" w14:textId="77777777" w:rsidR="008639DD" w:rsidRPr="004B7B7E" w:rsidRDefault="008639DD" w:rsidP="00C53377">
            <w:pPr>
              <w:jc w:val="center"/>
              <w:rPr>
                <w:rFonts w:cstheme="minorHAnsi"/>
                <w:b/>
                <w:szCs w:val="24"/>
              </w:rPr>
            </w:pPr>
            <w:r w:rsidRPr="004B7B7E">
              <w:rPr>
                <w:rFonts w:cstheme="minorHAnsi"/>
                <w:b/>
                <w:szCs w:val="24"/>
              </w:rPr>
              <w:t>Responsibility</w:t>
            </w:r>
          </w:p>
        </w:tc>
        <w:tc>
          <w:tcPr>
            <w:tcW w:w="1451" w:type="dxa"/>
            <w:shd w:val="clear" w:color="auto" w:fill="9BBB59" w:themeFill="accent3"/>
            <w:vAlign w:val="center"/>
          </w:tcPr>
          <w:p w14:paraId="7CB2768E" w14:textId="77777777" w:rsidR="008639DD" w:rsidRPr="004B7B7E" w:rsidRDefault="008639DD" w:rsidP="00C53377">
            <w:pPr>
              <w:jc w:val="center"/>
              <w:rPr>
                <w:rFonts w:cstheme="minorHAnsi"/>
                <w:b/>
                <w:szCs w:val="24"/>
              </w:rPr>
            </w:pPr>
            <w:r w:rsidRPr="004B7B7E">
              <w:rPr>
                <w:rFonts w:cstheme="minorHAnsi"/>
                <w:b/>
                <w:szCs w:val="24"/>
              </w:rPr>
              <w:t>Timeline</w:t>
            </w:r>
          </w:p>
        </w:tc>
        <w:tc>
          <w:tcPr>
            <w:tcW w:w="1789" w:type="dxa"/>
            <w:shd w:val="clear" w:color="auto" w:fill="9BBB59" w:themeFill="accent3"/>
            <w:vAlign w:val="center"/>
          </w:tcPr>
          <w:p w14:paraId="657B2231" w14:textId="77777777" w:rsidR="008639DD" w:rsidRPr="004B7B7E" w:rsidRDefault="008639DD" w:rsidP="00C53377">
            <w:pPr>
              <w:jc w:val="center"/>
              <w:rPr>
                <w:rFonts w:cstheme="minorHAnsi"/>
                <w:b/>
                <w:szCs w:val="24"/>
              </w:rPr>
            </w:pPr>
            <w:r w:rsidRPr="004B7B7E">
              <w:rPr>
                <w:rFonts w:cstheme="minorHAnsi"/>
                <w:b/>
                <w:szCs w:val="24"/>
              </w:rPr>
              <w:t>Final Approval</w:t>
            </w:r>
          </w:p>
        </w:tc>
        <w:tc>
          <w:tcPr>
            <w:tcW w:w="2070" w:type="dxa"/>
            <w:shd w:val="clear" w:color="auto" w:fill="9BBB59" w:themeFill="accent3"/>
            <w:vAlign w:val="center"/>
          </w:tcPr>
          <w:p w14:paraId="3FDB8E56" w14:textId="77777777" w:rsidR="008639DD" w:rsidRPr="004B7B7E" w:rsidRDefault="008639DD" w:rsidP="00C53377">
            <w:pPr>
              <w:jc w:val="center"/>
              <w:rPr>
                <w:rFonts w:cstheme="minorHAnsi"/>
                <w:b/>
                <w:szCs w:val="24"/>
              </w:rPr>
            </w:pPr>
            <w:r w:rsidRPr="004B7B7E">
              <w:rPr>
                <w:rFonts w:cstheme="minorHAnsi"/>
                <w:b/>
                <w:szCs w:val="24"/>
              </w:rPr>
              <w:t>Partners</w:t>
            </w:r>
          </w:p>
        </w:tc>
        <w:tc>
          <w:tcPr>
            <w:tcW w:w="1721" w:type="dxa"/>
            <w:shd w:val="clear" w:color="auto" w:fill="9BBB59" w:themeFill="accent3"/>
            <w:vAlign w:val="center"/>
          </w:tcPr>
          <w:p w14:paraId="64F05F98" w14:textId="77777777" w:rsidR="008639DD" w:rsidRPr="004B7B7E" w:rsidRDefault="008639DD" w:rsidP="00C53377">
            <w:pPr>
              <w:jc w:val="center"/>
              <w:rPr>
                <w:rFonts w:cstheme="minorHAnsi"/>
                <w:b/>
                <w:szCs w:val="24"/>
              </w:rPr>
            </w:pPr>
            <w:r w:rsidRPr="004B7B7E">
              <w:rPr>
                <w:rFonts w:cstheme="minorHAnsi"/>
                <w:b/>
                <w:szCs w:val="24"/>
              </w:rPr>
              <w:t xml:space="preserve">Potential Barriers </w:t>
            </w:r>
          </w:p>
        </w:tc>
      </w:tr>
      <w:tr w:rsidR="008639DD" w:rsidRPr="00F30959" w14:paraId="66BFE304" w14:textId="77777777" w:rsidTr="00EE0295">
        <w:trPr>
          <w:trHeight w:val="2087"/>
        </w:trPr>
        <w:tc>
          <w:tcPr>
            <w:tcW w:w="4707" w:type="dxa"/>
            <w:shd w:val="clear" w:color="auto" w:fill="EAF1DD" w:themeFill="accent3" w:themeFillTint="33"/>
            <w:vAlign w:val="center"/>
          </w:tcPr>
          <w:p w14:paraId="59765D1A" w14:textId="535DE703" w:rsidR="008639DD" w:rsidRPr="004D6718" w:rsidRDefault="008639DD" w:rsidP="00C53377">
            <w:pPr>
              <w:rPr>
                <w:rFonts w:cstheme="minorHAnsi"/>
                <w:szCs w:val="24"/>
              </w:rPr>
            </w:pPr>
            <w:r w:rsidRPr="004D6718">
              <w:rPr>
                <w:rFonts w:cstheme="minorHAnsi"/>
                <w:szCs w:val="24"/>
              </w:rPr>
              <w:t xml:space="preserve">1.1.1. </w:t>
            </w:r>
            <w:r w:rsidR="00FE7D12" w:rsidRPr="00FE7D12">
              <w:rPr>
                <w:rFonts w:cstheme="minorHAnsi"/>
                <w:szCs w:val="24"/>
              </w:rPr>
              <w:t>Continue to participate in various community programs that address mental health in Pondera County (Pondera County Mental Health Advisory Board, DUI Task Force).</w:t>
            </w:r>
          </w:p>
        </w:tc>
        <w:tc>
          <w:tcPr>
            <w:tcW w:w="1946" w:type="dxa"/>
            <w:shd w:val="clear" w:color="auto" w:fill="EAF1DD" w:themeFill="accent3" w:themeFillTint="33"/>
            <w:vAlign w:val="center"/>
          </w:tcPr>
          <w:p w14:paraId="436DB4C9" w14:textId="77777777" w:rsidR="00FE7D12" w:rsidRPr="00FE7D12" w:rsidRDefault="00FE7D12" w:rsidP="00FE7D12">
            <w:pPr>
              <w:jc w:val="center"/>
              <w:rPr>
                <w:rFonts w:cstheme="minorHAnsi"/>
                <w:szCs w:val="24"/>
              </w:rPr>
            </w:pPr>
            <w:r w:rsidRPr="00FE7D12">
              <w:rPr>
                <w:rFonts w:cstheme="minorHAnsi"/>
                <w:szCs w:val="24"/>
              </w:rPr>
              <w:t xml:space="preserve">School nurse, </w:t>
            </w:r>
          </w:p>
          <w:p w14:paraId="2CDE94E0" w14:textId="675097E3" w:rsidR="008639DD" w:rsidRPr="004D6718" w:rsidRDefault="00FE7D12" w:rsidP="00FE7D12">
            <w:pPr>
              <w:jc w:val="center"/>
              <w:rPr>
                <w:rFonts w:cstheme="minorHAnsi"/>
                <w:szCs w:val="24"/>
              </w:rPr>
            </w:pPr>
            <w:r w:rsidRPr="00FE7D12">
              <w:rPr>
                <w:rFonts w:cstheme="minorHAnsi"/>
                <w:szCs w:val="24"/>
              </w:rPr>
              <w:t xml:space="preserve">LHC Clinic Care Coordinator, EMS, </w:t>
            </w:r>
            <w:r>
              <w:rPr>
                <w:rFonts w:cstheme="minorHAnsi"/>
                <w:szCs w:val="24"/>
              </w:rPr>
              <w:t>Rural Health Clinic (RHC)</w:t>
            </w:r>
            <w:r w:rsidRPr="00FE7D12">
              <w:rPr>
                <w:rFonts w:cstheme="minorHAnsi"/>
                <w:szCs w:val="24"/>
              </w:rPr>
              <w:t xml:space="preserve"> Manager</w:t>
            </w:r>
          </w:p>
        </w:tc>
        <w:tc>
          <w:tcPr>
            <w:tcW w:w="1451" w:type="dxa"/>
            <w:shd w:val="clear" w:color="auto" w:fill="EAF1DD" w:themeFill="accent3" w:themeFillTint="33"/>
            <w:vAlign w:val="center"/>
          </w:tcPr>
          <w:p w14:paraId="72021476" w14:textId="5A3F29B1" w:rsidR="008639DD" w:rsidRPr="00F74C5B" w:rsidRDefault="00F74C5B" w:rsidP="00C53377">
            <w:pPr>
              <w:jc w:val="center"/>
              <w:rPr>
                <w:rFonts w:cstheme="minorHAnsi"/>
                <w:szCs w:val="24"/>
              </w:rPr>
            </w:pPr>
            <w:r w:rsidRPr="00F74C5B">
              <w:rPr>
                <w:rFonts w:cstheme="minorHAnsi"/>
                <w:szCs w:val="24"/>
              </w:rPr>
              <w:t>Ongoing</w:t>
            </w:r>
          </w:p>
        </w:tc>
        <w:tc>
          <w:tcPr>
            <w:tcW w:w="1789" w:type="dxa"/>
            <w:shd w:val="clear" w:color="auto" w:fill="EAF1DD" w:themeFill="accent3" w:themeFillTint="33"/>
            <w:vAlign w:val="center"/>
          </w:tcPr>
          <w:p w14:paraId="54D7F0D2" w14:textId="552362F4" w:rsidR="008639DD" w:rsidRPr="00FC61F2" w:rsidRDefault="00FE7D12" w:rsidP="00C53377">
            <w:pPr>
              <w:jc w:val="center"/>
              <w:rPr>
                <w:rFonts w:cstheme="minorHAnsi"/>
                <w:szCs w:val="24"/>
              </w:rPr>
            </w:pPr>
            <w:r>
              <w:rPr>
                <w:rFonts w:cstheme="minorHAnsi"/>
                <w:szCs w:val="24"/>
              </w:rPr>
              <w:t>CHNA Steering Committee</w:t>
            </w:r>
          </w:p>
        </w:tc>
        <w:tc>
          <w:tcPr>
            <w:tcW w:w="2070" w:type="dxa"/>
            <w:shd w:val="clear" w:color="auto" w:fill="EAF1DD" w:themeFill="accent3" w:themeFillTint="33"/>
            <w:vAlign w:val="center"/>
          </w:tcPr>
          <w:p w14:paraId="7B3E8F2A" w14:textId="264B4ECB" w:rsidR="008639DD" w:rsidRPr="004D6718" w:rsidRDefault="00C52428" w:rsidP="00C53377">
            <w:pPr>
              <w:jc w:val="center"/>
              <w:rPr>
                <w:rFonts w:cstheme="minorHAnsi"/>
                <w:szCs w:val="24"/>
              </w:rPr>
            </w:pPr>
            <w:r w:rsidRPr="00C52428">
              <w:rPr>
                <w:rFonts w:cstheme="minorHAnsi"/>
                <w:szCs w:val="24"/>
              </w:rPr>
              <w:t>Mental Health Advisory Board, Pondera County Health Department</w:t>
            </w:r>
          </w:p>
        </w:tc>
        <w:tc>
          <w:tcPr>
            <w:tcW w:w="1721" w:type="dxa"/>
            <w:shd w:val="clear" w:color="auto" w:fill="EAF1DD" w:themeFill="accent3" w:themeFillTint="33"/>
            <w:vAlign w:val="center"/>
          </w:tcPr>
          <w:p w14:paraId="52AA34FE" w14:textId="153A9AF4" w:rsidR="008639DD" w:rsidRPr="00891AD6" w:rsidRDefault="00C52428" w:rsidP="00FC61F2">
            <w:pPr>
              <w:jc w:val="center"/>
              <w:rPr>
                <w:rFonts w:cstheme="minorHAnsi"/>
                <w:szCs w:val="24"/>
                <w:highlight w:val="yellow"/>
              </w:rPr>
            </w:pPr>
            <w:r w:rsidRPr="00C52428">
              <w:rPr>
                <w:rFonts w:cstheme="minorHAnsi"/>
                <w:szCs w:val="24"/>
              </w:rPr>
              <w:t xml:space="preserve">Dedicated Staffing, </w:t>
            </w:r>
            <w:r>
              <w:rPr>
                <w:rFonts w:cstheme="minorHAnsi"/>
                <w:szCs w:val="24"/>
              </w:rPr>
              <w:t>Scheduling Conflicts</w:t>
            </w:r>
            <w:r w:rsidRPr="00C52428">
              <w:rPr>
                <w:rFonts w:cstheme="minorHAnsi"/>
                <w:szCs w:val="24"/>
              </w:rPr>
              <w:t>, Resource Limitations</w:t>
            </w:r>
          </w:p>
        </w:tc>
      </w:tr>
      <w:tr w:rsidR="003A0ECA" w:rsidRPr="00F30959" w14:paraId="39FE59C1" w14:textId="77777777" w:rsidTr="00EE0295">
        <w:trPr>
          <w:trHeight w:val="1880"/>
        </w:trPr>
        <w:tc>
          <w:tcPr>
            <w:tcW w:w="4707" w:type="dxa"/>
            <w:shd w:val="clear" w:color="auto" w:fill="EAF1DD" w:themeFill="accent3" w:themeFillTint="33"/>
            <w:vAlign w:val="center"/>
          </w:tcPr>
          <w:p w14:paraId="6A74FC1F" w14:textId="7D5E97B4" w:rsidR="003A0ECA" w:rsidRPr="004D6718" w:rsidRDefault="003A0ECA" w:rsidP="003A0ECA">
            <w:pPr>
              <w:rPr>
                <w:rFonts w:cstheme="minorHAnsi"/>
                <w:szCs w:val="24"/>
              </w:rPr>
            </w:pPr>
            <w:r w:rsidRPr="004D6718">
              <w:rPr>
                <w:rFonts w:cstheme="minorHAnsi"/>
                <w:szCs w:val="24"/>
              </w:rPr>
              <w:t xml:space="preserve">1.1.2. </w:t>
            </w:r>
            <w:r w:rsidRPr="0014231A">
              <w:rPr>
                <w:rFonts w:cstheme="minorHAnsi"/>
                <w:szCs w:val="24"/>
              </w:rPr>
              <w:t>Continue to participate in Integrated Behavioral Health and enhance behavioral health services through Logan Health Conrad.</w:t>
            </w:r>
          </w:p>
        </w:tc>
        <w:tc>
          <w:tcPr>
            <w:tcW w:w="1946" w:type="dxa"/>
            <w:shd w:val="clear" w:color="auto" w:fill="EAF1DD" w:themeFill="accent3" w:themeFillTint="33"/>
            <w:vAlign w:val="center"/>
          </w:tcPr>
          <w:p w14:paraId="24F93224" w14:textId="4B4ACA2D" w:rsidR="003A0ECA" w:rsidRPr="004D6718" w:rsidRDefault="003A0ECA" w:rsidP="003A0ECA">
            <w:pPr>
              <w:jc w:val="center"/>
              <w:rPr>
                <w:rFonts w:cstheme="minorHAnsi"/>
                <w:szCs w:val="24"/>
              </w:rPr>
            </w:pPr>
            <w:r w:rsidRPr="0014231A">
              <w:rPr>
                <w:rFonts w:cstheme="minorHAnsi"/>
                <w:szCs w:val="24"/>
              </w:rPr>
              <w:t>Rural Health Clinic Manager, Care Coordinator, Clinical Navigator</w:t>
            </w:r>
          </w:p>
        </w:tc>
        <w:tc>
          <w:tcPr>
            <w:tcW w:w="1451" w:type="dxa"/>
            <w:shd w:val="clear" w:color="auto" w:fill="EAF1DD" w:themeFill="accent3" w:themeFillTint="33"/>
            <w:vAlign w:val="center"/>
          </w:tcPr>
          <w:p w14:paraId="070552BE" w14:textId="3ACF21B9" w:rsidR="003A0ECA" w:rsidRPr="00FC61F2" w:rsidRDefault="003A0ECA" w:rsidP="003A0ECA">
            <w:pPr>
              <w:jc w:val="center"/>
              <w:rPr>
                <w:rFonts w:cstheme="minorHAnsi"/>
                <w:szCs w:val="24"/>
              </w:rPr>
            </w:pPr>
            <w:r>
              <w:rPr>
                <w:rFonts w:cstheme="minorHAnsi"/>
                <w:szCs w:val="24"/>
              </w:rPr>
              <w:t>Ongoing</w:t>
            </w:r>
          </w:p>
        </w:tc>
        <w:tc>
          <w:tcPr>
            <w:tcW w:w="1789" w:type="dxa"/>
            <w:shd w:val="clear" w:color="auto" w:fill="EAF1DD" w:themeFill="accent3" w:themeFillTint="33"/>
            <w:vAlign w:val="center"/>
          </w:tcPr>
          <w:p w14:paraId="7243F752" w14:textId="45BBE805" w:rsidR="003A0ECA" w:rsidRPr="00FC61F2" w:rsidRDefault="003A0ECA" w:rsidP="003A0ECA">
            <w:pPr>
              <w:jc w:val="center"/>
              <w:rPr>
                <w:rFonts w:cstheme="minorHAnsi"/>
                <w:szCs w:val="24"/>
              </w:rPr>
            </w:pPr>
            <w:r>
              <w:rPr>
                <w:rFonts w:cstheme="minorHAnsi"/>
                <w:szCs w:val="24"/>
              </w:rPr>
              <w:t>CHNA Steering Committee</w:t>
            </w:r>
          </w:p>
        </w:tc>
        <w:tc>
          <w:tcPr>
            <w:tcW w:w="2070" w:type="dxa"/>
            <w:shd w:val="clear" w:color="auto" w:fill="EAF1DD" w:themeFill="accent3" w:themeFillTint="33"/>
            <w:vAlign w:val="center"/>
          </w:tcPr>
          <w:p w14:paraId="3473FCC0" w14:textId="5D442F57" w:rsidR="003A0ECA" w:rsidRPr="004D6718" w:rsidRDefault="003A0ECA" w:rsidP="003A0ECA">
            <w:pPr>
              <w:jc w:val="center"/>
              <w:rPr>
                <w:rFonts w:cstheme="minorHAnsi"/>
                <w:szCs w:val="24"/>
              </w:rPr>
            </w:pPr>
            <w:r w:rsidRPr="00C52FD6">
              <w:t>Logan Health system partners</w:t>
            </w:r>
          </w:p>
        </w:tc>
        <w:tc>
          <w:tcPr>
            <w:tcW w:w="1721" w:type="dxa"/>
            <w:shd w:val="clear" w:color="auto" w:fill="EAF1DD" w:themeFill="accent3" w:themeFillTint="33"/>
            <w:vAlign w:val="center"/>
          </w:tcPr>
          <w:p w14:paraId="092DB827" w14:textId="6D69FB93" w:rsidR="003A0ECA" w:rsidRPr="008D2FB8" w:rsidRDefault="00882BD9" w:rsidP="003A0ECA">
            <w:pPr>
              <w:jc w:val="center"/>
            </w:pPr>
            <w:r w:rsidRPr="00C52428">
              <w:rPr>
                <w:rFonts w:cstheme="minorHAnsi"/>
                <w:szCs w:val="24"/>
              </w:rPr>
              <w:t xml:space="preserve">Dedicated Staffing, </w:t>
            </w:r>
            <w:r>
              <w:rPr>
                <w:rFonts w:cstheme="minorHAnsi"/>
                <w:szCs w:val="24"/>
              </w:rPr>
              <w:t>Scheduling Conflicts</w:t>
            </w:r>
            <w:r w:rsidRPr="00C52428">
              <w:rPr>
                <w:rFonts w:cstheme="minorHAnsi"/>
                <w:szCs w:val="24"/>
              </w:rPr>
              <w:t>, Resource Limitations</w:t>
            </w:r>
          </w:p>
        </w:tc>
      </w:tr>
      <w:tr w:rsidR="003A0ECA" w:rsidRPr="00F30959" w14:paraId="501D90A0" w14:textId="77777777" w:rsidTr="00EE0295">
        <w:trPr>
          <w:trHeight w:val="1610"/>
        </w:trPr>
        <w:tc>
          <w:tcPr>
            <w:tcW w:w="4707" w:type="dxa"/>
            <w:shd w:val="clear" w:color="auto" w:fill="EAF1DD" w:themeFill="accent3" w:themeFillTint="33"/>
            <w:vAlign w:val="center"/>
          </w:tcPr>
          <w:p w14:paraId="6DC613AF" w14:textId="204B7AE5" w:rsidR="003A0ECA" w:rsidRPr="004D6718" w:rsidRDefault="003A0ECA" w:rsidP="003A0ECA">
            <w:pPr>
              <w:rPr>
                <w:rFonts w:cstheme="minorHAnsi"/>
                <w:szCs w:val="24"/>
              </w:rPr>
            </w:pPr>
            <w:r w:rsidRPr="004D6718">
              <w:rPr>
                <w:rFonts w:cstheme="minorHAnsi"/>
                <w:szCs w:val="24"/>
              </w:rPr>
              <w:t xml:space="preserve">1.1.3. </w:t>
            </w:r>
            <w:r w:rsidRPr="0014231A">
              <w:rPr>
                <w:rFonts w:cstheme="minorHAnsi"/>
                <w:szCs w:val="24"/>
              </w:rPr>
              <w:t>Enhance online access to mental health resources and services</w:t>
            </w:r>
            <w:r>
              <w:rPr>
                <w:rFonts w:cstheme="minorHAnsi"/>
                <w:szCs w:val="24"/>
              </w:rPr>
              <w:t>.</w:t>
            </w:r>
          </w:p>
        </w:tc>
        <w:tc>
          <w:tcPr>
            <w:tcW w:w="1946" w:type="dxa"/>
            <w:shd w:val="clear" w:color="auto" w:fill="EAF1DD" w:themeFill="accent3" w:themeFillTint="33"/>
            <w:vAlign w:val="center"/>
          </w:tcPr>
          <w:p w14:paraId="5FA3BB22" w14:textId="5D1CBF69" w:rsidR="003A0ECA" w:rsidRPr="004D6718" w:rsidRDefault="003A0ECA" w:rsidP="003A0ECA">
            <w:pPr>
              <w:jc w:val="center"/>
              <w:rPr>
                <w:rFonts w:cstheme="minorHAnsi"/>
                <w:szCs w:val="24"/>
              </w:rPr>
            </w:pPr>
            <w:r w:rsidRPr="0097141E">
              <w:rPr>
                <w:rFonts w:cstheme="minorHAnsi"/>
                <w:szCs w:val="24"/>
              </w:rPr>
              <w:t>Marketing and Communications team, Care coordinator, IT</w:t>
            </w:r>
          </w:p>
        </w:tc>
        <w:tc>
          <w:tcPr>
            <w:tcW w:w="1451" w:type="dxa"/>
            <w:shd w:val="clear" w:color="auto" w:fill="EAF1DD" w:themeFill="accent3" w:themeFillTint="33"/>
            <w:vAlign w:val="center"/>
          </w:tcPr>
          <w:p w14:paraId="4D0261F4" w14:textId="77777777" w:rsidR="003A0ECA" w:rsidRDefault="003A0ECA" w:rsidP="003A0ECA">
            <w:pPr>
              <w:jc w:val="center"/>
              <w:rPr>
                <w:rFonts w:cstheme="minorHAnsi"/>
                <w:szCs w:val="24"/>
              </w:rPr>
            </w:pPr>
            <w:r>
              <w:rPr>
                <w:rFonts w:cstheme="minorHAnsi"/>
                <w:szCs w:val="24"/>
              </w:rPr>
              <w:t>Phase 1:</w:t>
            </w:r>
          </w:p>
          <w:p w14:paraId="6F74BA6F" w14:textId="77777777" w:rsidR="003A0ECA" w:rsidRDefault="003A0ECA" w:rsidP="003A0ECA">
            <w:pPr>
              <w:jc w:val="center"/>
              <w:rPr>
                <w:rFonts w:cstheme="minorHAnsi"/>
                <w:szCs w:val="24"/>
              </w:rPr>
            </w:pPr>
            <w:r>
              <w:rPr>
                <w:rFonts w:cstheme="minorHAnsi"/>
                <w:szCs w:val="24"/>
              </w:rPr>
              <w:t>03/31/2023</w:t>
            </w:r>
          </w:p>
          <w:p w14:paraId="274EDE92" w14:textId="6C212AA2" w:rsidR="003A0ECA" w:rsidRPr="00FC61F2" w:rsidRDefault="003A0ECA" w:rsidP="003A0ECA">
            <w:pPr>
              <w:jc w:val="center"/>
              <w:rPr>
                <w:rFonts w:cstheme="minorHAnsi"/>
                <w:szCs w:val="24"/>
              </w:rPr>
            </w:pPr>
            <w:r>
              <w:rPr>
                <w:rFonts w:cstheme="minorHAnsi"/>
                <w:szCs w:val="24"/>
              </w:rPr>
              <w:t>Ongoing</w:t>
            </w:r>
          </w:p>
        </w:tc>
        <w:tc>
          <w:tcPr>
            <w:tcW w:w="1789" w:type="dxa"/>
            <w:shd w:val="clear" w:color="auto" w:fill="EAF1DD" w:themeFill="accent3" w:themeFillTint="33"/>
            <w:vAlign w:val="center"/>
          </w:tcPr>
          <w:p w14:paraId="17BD4B00" w14:textId="54C0F177" w:rsidR="003A0ECA" w:rsidRPr="00FC61F2" w:rsidRDefault="003A0ECA" w:rsidP="003A0ECA">
            <w:pPr>
              <w:jc w:val="center"/>
              <w:rPr>
                <w:rFonts w:cstheme="minorHAnsi"/>
                <w:szCs w:val="24"/>
              </w:rPr>
            </w:pPr>
            <w:r>
              <w:rPr>
                <w:rFonts w:cstheme="minorHAnsi"/>
                <w:szCs w:val="24"/>
              </w:rPr>
              <w:t>CHNA Steering Committee</w:t>
            </w:r>
          </w:p>
        </w:tc>
        <w:tc>
          <w:tcPr>
            <w:tcW w:w="2070" w:type="dxa"/>
            <w:shd w:val="clear" w:color="auto" w:fill="EAF1DD" w:themeFill="accent3" w:themeFillTint="33"/>
            <w:vAlign w:val="center"/>
          </w:tcPr>
          <w:p w14:paraId="53F30F2C" w14:textId="1BD90834" w:rsidR="003A0ECA" w:rsidRPr="004D6718" w:rsidRDefault="003A0ECA" w:rsidP="003A0ECA">
            <w:pPr>
              <w:jc w:val="center"/>
              <w:rPr>
                <w:rFonts w:cstheme="minorHAnsi"/>
                <w:szCs w:val="24"/>
              </w:rPr>
            </w:pPr>
            <w:r w:rsidRPr="00C52FD6">
              <w:t>Logan Health system partners</w:t>
            </w:r>
          </w:p>
        </w:tc>
        <w:tc>
          <w:tcPr>
            <w:tcW w:w="1721" w:type="dxa"/>
            <w:shd w:val="clear" w:color="auto" w:fill="EAF1DD" w:themeFill="accent3" w:themeFillTint="33"/>
            <w:vAlign w:val="center"/>
          </w:tcPr>
          <w:p w14:paraId="491545A4" w14:textId="4C21CEE8" w:rsidR="003A0ECA" w:rsidRPr="00891AD6" w:rsidRDefault="00882BD9" w:rsidP="003A0ECA">
            <w:pPr>
              <w:jc w:val="center"/>
              <w:rPr>
                <w:rFonts w:cstheme="minorHAnsi"/>
                <w:szCs w:val="24"/>
                <w:highlight w:val="yellow"/>
              </w:rPr>
            </w:pPr>
            <w:r w:rsidRPr="00882BD9">
              <w:rPr>
                <w:rFonts w:cstheme="minorHAnsi"/>
                <w:szCs w:val="24"/>
              </w:rPr>
              <w:t>None identified</w:t>
            </w:r>
          </w:p>
        </w:tc>
      </w:tr>
      <w:tr w:rsidR="003A0ECA" w:rsidRPr="00F30959" w14:paraId="3BA2C598" w14:textId="77777777" w:rsidTr="00EE0295">
        <w:trPr>
          <w:trHeight w:val="1070"/>
        </w:trPr>
        <w:tc>
          <w:tcPr>
            <w:tcW w:w="4707" w:type="dxa"/>
            <w:shd w:val="clear" w:color="auto" w:fill="EAF1DD" w:themeFill="accent3" w:themeFillTint="33"/>
            <w:vAlign w:val="center"/>
          </w:tcPr>
          <w:p w14:paraId="1942211F" w14:textId="1F9C5DD2" w:rsidR="003A0ECA" w:rsidRPr="004D6718" w:rsidRDefault="003A0ECA" w:rsidP="003A0ECA">
            <w:pPr>
              <w:rPr>
                <w:rFonts w:cstheme="minorHAnsi"/>
                <w:szCs w:val="24"/>
              </w:rPr>
            </w:pPr>
            <w:r w:rsidRPr="004D6718">
              <w:rPr>
                <w:rFonts w:cstheme="minorHAnsi"/>
                <w:szCs w:val="24"/>
              </w:rPr>
              <w:t xml:space="preserve">1.1.4. </w:t>
            </w:r>
            <w:r w:rsidRPr="0014231A">
              <w:rPr>
                <w:rFonts w:cstheme="minorHAnsi"/>
                <w:szCs w:val="24"/>
              </w:rPr>
              <w:t>Partner and collaborate with local counselors to build bridges to referral sources.</w:t>
            </w:r>
          </w:p>
        </w:tc>
        <w:tc>
          <w:tcPr>
            <w:tcW w:w="1946" w:type="dxa"/>
            <w:shd w:val="clear" w:color="auto" w:fill="EAF1DD" w:themeFill="accent3" w:themeFillTint="33"/>
            <w:vAlign w:val="center"/>
          </w:tcPr>
          <w:p w14:paraId="18FD5152" w14:textId="74C1D271" w:rsidR="003A0ECA" w:rsidRPr="004D6718" w:rsidRDefault="003A0ECA" w:rsidP="003A0ECA">
            <w:pPr>
              <w:jc w:val="center"/>
              <w:rPr>
                <w:rFonts w:cstheme="minorHAnsi"/>
                <w:szCs w:val="24"/>
              </w:rPr>
            </w:pPr>
            <w:r>
              <w:rPr>
                <w:rFonts w:cstheme="minorHAnsi"/>
                <w:szCs w:val="24"/>
              </w:rPr>
              <w:t>RHC Manager, Care Coordinator</w:t>
            </w:r>
          </w:p>
        </w:tc>
        <w:tc>
          <w:tcPr>
            <w:tcW w:w="1451" w:type="dxa"/>
            <w:shd w:val="clear" w:color="auto" w:fill="EAF1DD" w:themeFill="accent3" w:themeFillTint="33"/>
            <w:vAlign w:val="center"/>
          </w:tcPr>
          <w:p w14:paraId="49256CF6" w14:textId="5BB41174" w:rsidR="003A0ECA" w:rsidRPr="00FC61F2" w:rsidRDefault="003A0ECA" w:rsidP="003A0ECA">
            <w:pPr>
              <w:jc w:val="center"/>
              <w:rPr>
                <w:rFonts w:cstheme="minorHAnsi"/>
                <w:szCs w:val="24"/>
              </w:rPr>
            </w:pPr>
            <w:r>
              <w:rPr>
                <w:rFonts w:cstheme="minorHAnsi"/>
                <w:szCs w:val="24"/>
              </w:rPr>
              <w:t>Ongoing</w:t>
            </w:r>
          </w:p>
        </w:tc>
        <w:tc>
          <w:tcPr>
            <w:tcW w:w="1789" w:type="dxa"/>
            <w:shd w:val="clear" w:color="auto" w:fill="EAF1DD" w:themeFill="accent3" w:themeFillTint="33"/>
            <w:vAlign w:val="center"/>
          </w:tcPr>
          <w:p w14:paraId="3BD1FFB8" w14:textId="08FC406B" w:rsidR="003A0ECA" w:rsidRPr="00FC61F2" w:rsidRDefault="003A0ECA" w:rsidP="003A0ECA">
            <w:pPr>
              <w:jc w:val="center"/>
              <w:rPr>
                <w:rFonts w:cstheme="minorHAnsi"/>
                <w:szCs w:val="24"/>
              </w:rPr>
            </w:pPr>
            <w:r>
              <w:rPr>
                <w:rFonts w:cstheme="minorHAnsi"/>
                <w:szCs w:val="24"/>
              </w:rPr>
              <w:t>CHNA Steering Committee</w:t>
            </w:r>
          </w:p>
        </w:tc>
        <w:tc>
          <w:tcPr>
            <w:tcW w:w="2070" w:type="dxa"/>
            <w:shd w:val="clear" w:color="auto" w:fill="EAF1DD" w:themeFill="accent3" w:themeFillTint="33"/>
            <w:vAlign w:val="center"/>
          </w:tcPr>
          <w:p w14:paraId="024C1455" w14:textId="701C866F" w:rsidR="003A0ECA" w:rsidRPr="004D6718" w:rsidRDefault="003A0ECA" w:rsidP="003A0ECA">
            <w:pPr>
              <w:jc w:val="center"/>
              <w:rPr>
                <w:rFonts w:cstheme="minorHAnsi"/>
                <w:szCs w:val="24"/>
              </w:rPr>
            </w:pPr>
            <w:r w:rsidRPr="00C52FD6">
              <w:t xml:space="preserve">Neuman Center, Mental Health Advisory Board, Local Schools, External </w:t>
            </w:r>
            <w:r w:rsidRPr="00C52FD6">
              <w:lastRenderedPageBreak/>
              <w:t>Healthcare Partners</w:t>
            </w:r>
          </w:p>
        </w:tc>
        <w:tc>
          <w:tcPr>
            <w:tcW w:w="1721" w:type="dxa"/>
            <w:shd w:val="clear" w:color="auto" w:fill="EAF1DD" w:themeFill="accent3" w:themeFillTint="33"/>
            <w:vAlign w:val="center"/>
          </w:tcPr>
          <w:p w14:paraId="1EBFB581" w14:textId="2D733CAF" w:rsidR="003A0ECA" w:rsidRPr="00891AD6" w:rsidRDefault="00B424D2" w:rsidP="003A0ECA">
            <w:pPr>
              <w:jc w:val="center"/>
              <w:rPr>
                <w:rFonts w:cstheme="minorHAnsi"/>
                <w:szCs w:val="24"/>
                <w:highlight w:val="yellow"/>
              </w:rPr>
            </w:pPr>
            <w:r w:rsidRPr="00C52428">
              <w:rPr>
                <w:rFonts w:cstheme="minorHAnsi"/>
                <w:szCs w:val="24"/>
              </w:rPr>
              <w:lastRenderedPageBreak/>
              <w:t xml:space="preserve">Dedicated Staffing, </w:t>
            </w:r>
            <w:r>
              <w:rPr>
                <w:rFonts w:cstheme="minorHAnsi"/>
                <w:szCs w:val="24"/>
              </w:rPr>
              <w:t>Scheduling Conflicts</w:t>
            </w:r>
            <w:r w:rsidRPr="00C52428">
              <w:rPr>
                <w:rFonts w:cstheme="minorHAnsi"/>
                <w:szCs w:val="24"/>
              </w:rPr>
              <w:t xml:space="preserve">, </w:t>
            </w:r>
            <w:r w:rsidRPr="00C52428">
              <w:rPr>
                <w:rFonts w:cstheme="minorHAnsi"/>
                <w:szCs w:val="24"/>
              </w:rPr>
              <w:lastRenderedPageBreak/>
              <w:t>Resource Limitations</w:t>
            </w:r>
          </w:p>
        </w:tc>
      </w:tr>
      <w:tr w:rsidR="00B75CB9" w:rsidRPr="00F30959" w14:paraId="5EAE4F6B" w14:textId="77777777" w:rsidTr="00EE0295">
        <w:trPr>
          <w:trHeight w:val="6200"/>
        </w:trPr>
        <w:tc>
          <w:tcPr>
            <w:tcW w:w="13684" w:type="dxa"/>
            <w:gridSpan w:val="6"/>
            <w:shd w:val="clear" w:color="auto" w:fill="EAF1DD" w:themeFill="accent3" w:themeFillTint="33"/>
            <w:vAlign w:val="center"/>
          </w:tcPr>
          <w:p w14:paraId="43E844DE" w14:textId="77777777" w:rsidR="001E4365" w:rsidRPr="00760874" w:rsidRDefault="001E4365" w:rsidP="001E4365">
            <w:pPr>
              <w:rPr>
                <w:rFonts w:cstheme="minorHAnsi"/>
                <w:b/>
                <w:szCs w:val="24"/>
              </w:rPr>
            </w:pPr>
            <w:r w:rsidRPr="007131E3">
              <w:rPr>
                <w:rFonts w:cstheme="minorHAnsi"/>
                <w:b/>
                <w:szCs w:val="24"/>
              </w:rPr>
              <w:lastRenderedPageBreak/>
              <w:t>Needs Being Addressed by this Strategy:</w:t>
            </w:r>
          </w:p>
          <w:p w14:paraId="02AD2BD2" w14:textId="56F07C8E" w:rsidR="000B1149" w:rsidRPr="000B1149" w:rsidRDefault="000B1149" w:rsidP="00A42D7F">
            <w:pPr>
              <w:pStyle w:val="ListParagraph"/>
              <w:numPr>
                <w:ilvl w:val="0"/>
                <w:numId w:val="2"/>
              </w:numPr>
              <w:spacing w:after="40"/>
              <w:rPr>
                <w:rFonts w:cstheme="minorHAnsi"/>
                <w:szCs w:val="24"/>
              </w:rPr>
            </w:pPr>
            <w:r>
              <w:rPr>
                <w:rFonts w:cstheme="minorHAnsi"/>
                <w:szCs w:val="24"/>
              </w:rPr>
              <w:t xml:space="preserve">1. </w:t>
            </w:r>
            <w:r w:rsidRPr="000B1149">
              <w:rPr>
                <w:rFonts w:cstheme="minorHAnsi"/>
                <w:szCs w:val="24"/>
              </w:rPr>
              <w:t>Top health concerns of survey respondents included “Cancer” (49.0%), “Alcohol/substance abuse” (39.5%), “Overweight/obesity” (21.0%), “Prescription/illegal drug use” (17.8%), “Depression/anxiety” (12.1%), and “Lack of exercise” (11.5%).</w:t>
            </w:r>
          </w:p>
          <w:p w14:paraId="4876D9D3" w14:textId="682E3AE9" w:rsidR="000B1149" w:rsidRPr="000B1149" w:rsidRDefault="000B1149" w:rsidP="00A42D7F">
            <w:pPr>
              <w:pStyle w:val="ListParagraph"/>
              <w:numPr>
                <w:ilvl w:val="0"/>
                <w:numId w:val="2"/>
              </w:numPr>
              <w:spacing w:after="40"/>
              <w:rPr>
                <w:rFonts w:cstheme="minorHAnsi"/>
                <w:szCs w:val="24"/>
              </w:rPr>
            </w:pPr>
            <w:r>
              <w:rPr>
                <w:rFonts w:cstheme="minorHAnsi"/>
                <w:szCs w:val="24"/>
              </w:rPr>
              <w:t xml:space="preserve">2. </w:t>
            </w:r>
            <w:r w:rsidRPr="000B1149">
              <w:rPr>
                <w:rFonts w:cstheme="minorHAnsi"/>
                <w:szCs w:val="24"/>
              </w:rPr>
              <w:t>Survey respondents indicated that “Access to healthcare” (43.0%), “Good jobs and a healthy economy” (37.3%), “Healthy behaviors and lifestyles” (27.8%) are components of a health community.</w:t>
            </w:r>
          </w:p>
          <w:p w14:paraId="128F58E3" w14:textId="34A5260B" w:rsidR="000B1149" w:rsidRPr="000B1149" w:rsidRDefault="000B1149" w:rsidP="00A42D7F">
            <w:pPr>
              <w:pStyle w:val="ListParagraph"/>
              <w:numPr>
                <w:ilvl w:val="0"/>
                <w:numId w:val="2"/>
              </w:numPr>
              <w:spacing w:after="40"/>
              <w:rPr>
                <w:rFonts w:cstheme="minorHAnsi"/>
                <w:szCs w:val="24"/>
              </w:rPr>
            </w:pPr>
            <w:r>
              <w:rPr>
                <w:rFonts w:cstheme="minorHAnsi"/>
                <w:szCs w:val="24"/>
              </w:rPr>
              <w:t xml:space="preserve">3. </w:t>
            </w:r>
            <w:r w:rsidRPr="000B1149">
              <w:rPr>
                <w:rFonts w:cstheme="minorHAnsi"/>
                <w:szCs w:val="24"/>
              </w:rPr>
              <w:t>32.3% of respondents rated their knowledge of health services available through Logan Health Conrad as fair or poor.</w:t>
            </w:r>
          </w:p>
          <w:p w14:paraId="1C6CD481" w14:textId="77777777" w:rsidR="008A2326" w:rsidRDefault="000B1149" w:rsidP="00A42D7F">
            <w:pPr>
              <w:pStyle w:val="ListParagraph"/>
              <w:numPr>
                <w:ilvl w:val="0"/>
                <w:numId w:val="2"/>
              </w:numPr>
              <w:spacing w:after="40"/>
              <w:contextualSpacing w:val="0"/>
              <w:rPr>
                <w:rFonts w:cstheme="minorHAnsi"/>
                <w:szCs w:val="24"/>
              </w:rPr>
            </w:pPr>
            <w:r>
              <w:rPr>
                <w:rFonts w:cstheme="minorHAnsi"/>
                <w:szCs w:val="24"/>
              </w:rPr>
              <w:t xml:space="preserve">4. </w:t>
            </w:r>
            <w:r w:rsidRPr="000B1149">
              <w:rPr>
                <w:rFonts w:cstheme="minorHAnsi"/>
                <w:szCs w:val="24"/>
              </w:rPr>
              <w:t>Survey respondents indicated they learn about available health services through “Word of mouth/reputation” (66.5%), “Friends/family” (64.6%), “Healthcare provider” (57.0%), “Newspaper” (35.4%), “Radio” (28.5%), and “Social media” (25.3%).</w:t>
            </w:r>
          </w:p>
          <w:p w14:paraId="5D97B705" w14:textId="77777777" w:rsidR="004F285A" w:rsidRPr="00A42D7F" w:rsidRDefault="004F285A" w:rsidP="00A42D7F">
            <w:pPr>
              <w:pStyle w:val="ListParagraph"/>
              <w:numPr>
                <w:ilvl w:val="0"/>
                <w:numId w:val="2"/>
              </w:numPr>
              <w:spacing w:after="40"/>
              <w:contextualSpacing w:val="0"/>
              <w:rPr>
                <w:rFonts w:cstheme="minorHAnsi"/>
                <w:szCs w:val="24"/>
              </w:rPr>
            </w:pPr>
            <w:r>
              <w:rPr>
                <w:rFonts w:cstheme="minorHAnsi"/>
                <w:szCs w:val="24"/>
              </w:rPr>
              <w:t xml:space="preserve">6. </w:t>
            </w:r>
            <w:r w:rsidRPr="00FC75DA">
              <w:rPr>
                <w:rFonts w:cstheme="minorHAnsi"/>
                <w:bCs/>
                <w:szCs w:val="24"/>
              </w:rPr>
              <w:t>Survey respondents indicated that “More primary care providers” (41.3%), “More specialists” (38.5%), “More information about available services” (37.1%) and “Payment assistance programs (healthcare expenses)” (27.3%) would improve the community’s access to healthcare.</w:t>
            </w:r>
          </w:p>
          <w:p w14:paraId="20551A5A" w14:textId="2111F80D" w:rsidR="00A42D7F" w:rsidRPr="00FC75DA" w:rsidRDefault="00A42D7F" w:rsidP="00A42D7F">
            <w:pPr>
              <w:pStyle w:val="ListParagraph"/>
              <w:numPr>
                <w:ilvl w:val="0"/>
                <w:numId w:val="2"/>
              </w:numPr>
              <w:spacing w:after="80"/>
              <w:contextualSpacing w:val="0"/>
              <w:rPr>
                <w:rFonts w:cstheme="minorHAnsi"/>
                <w:bCs/>
                <w:szCs w:val="24"/>
              </w:rPr>
            </w:pPr>
            <w:r>
              <w:rPr>
                <w:rFonts w:cstheme="minorHAnsi"/>
                <w:bCs/>
                <w:szCs w:val="24"/>
              </w:rPr>
              <w:t xml:space="preserve">10. </w:t>
            </w:r>
            <w:r w:rsidRPr="00FC75DA">
              <w:rPr>
                <w:rFonts w:cstheme="minorHAnsi"/>
                <w:bCs/>
                <w:szCs w:val="24"/>
              </w:rPr>
              <w:t>15.4% of respondents indicated they had experienced periods of at least three consecutive months in the past three years where they felt depressed on most days.</w:t>
            </w:r>
          </w:p>
          <w:p w14:paraId="7BE0B8DF" w14:textId="6266B99E" w:rsidR="00A42D7F" w:rsidRPr="00FC75DA" w:rsidRDefault="00A42D7F" w:rsidP="00A42D7F">
            <w:pPr>
              <w:pStyle w:val="ListParagraph"/>
              <w:numPr>
                <w:ilvl w:val="0"/>
                <w:numId w:val="2"/>
              </w:numPr>
              <w:spacing w:after="80"/>
              <w:contextualSpacing w:val="0"/>
              <w:rPr>
                <w:rFonts w:cstheme="minorHAnsi"/>
                <w:bCs/>
                <w:szCs w:val="24"/>
              </w:rPr>
            </w:pPr>
            <w:r>
              <w:rPr>
                <w:rFonts w:cstheme="minorHAnsi"/>
                <w:bCs/>
                <w:szCs w:val="24"/>
              </w:rPr>
              <w:t xml:space="preserve">11. </w:t>
            </w:r>
            <w:r w:rsidRPr="00FC75DA">
              <w:rPr>
                <w:rFonts w:cstheme="minorHAnsi"/>
                <w:bCs/>
                <w:szCs w:val="24"/>
              </w:rPr>
              <w:t>Key informant interview participants were interested in more mental and behavioral health resources locally.</w:t>
            </w:r>
          </w:p>
          <w:p w14:paraId="77213C78" w14:textId="65D8DDD2" w:rsidR="00A42D7F" w:rsidRPr="00FC75DA" w:rsidRDefault="00A42D7F" w:rsidP="00A42D7F">
            <w:pPr>
              <w:pStyle w:val="ListParagraph"/>
              <w:numPr>
                <w:ilvl w:val="0"/>
                <w:numId w:val="2"/>
              </w:numPr>
              <w:spacing w:after="80"/>
              <w:contextualSpacing w:val="0"/>
              <w:rPr>
                <w:rFonts w:cstheme="minorHAnsi"/>
                <w:bCs/>
                <w:szCs w:val="24"/>
              </w:rPr>
            </w:pPr>
            <w:r>
              <w:rPr>
                <w:rFonts w:cstheme="minorHAnsi"/>
                <w:bCs/>
                <w:szCs w:val="24"/>
              </w:rPr>
              <w:t xml:space="preserve">12. </w:t>
            </w:r>
            <w:r w:rsidRPr="00FC75DA">
              <w:rPr>
                <w:rFonts w:cstheme="minorHAnsi"/>
                <w:bCs/>
                <w:szCs w:val="24"/>
              </w:rPr>
              <w:t>56.3% of respondents described their stress level over the past year as moderate.</w:t>
            </w:r>
          </w:p>
          <w:p w14:paraId="431383A6" w14:textId="5E4BC343" w:rsidR="00A42D7F" w:rsidRPr="008D2FB8" w:rsidRDefault="00A42D7F" w:rsidP="00A42D7F">
            <w:pPr>
              <w:pStyle w:val="ListParagraph"/>
              <w:numPr>
                <w:ilvl w:val="0"/>
                <w:numId w:val="2"/>
              </w:numPr>
              <w:spacing w:after="40"/>
              <w:contextualSpacing w:val="0"/>
              <w:rPr>
                <w:rFonts w:cstheme="minorHAnsi"/>
                <w:szCs w:val="24"/>
              </w:rPr>
            </w:pPr>
            <w:r>
              <w:rPr>
                <w:rFonts w:cstheme="minorHAnsi"/>
                <w:bCs/>
                <w:szCs w:val="24"/>
              </w:rPr>
              <w:t xml:space="preserve">13. </w:t>
            </w:r>
            <w:r w:rsidRPr="00FC75DA">
              <w:rPr>
                <w:rFonts w:cstheme="minorHAnsi"/>
                <w:bCs/>
                <w:szCs w:val="24"/>
              </w:rPr>
              <w:t>Survey respondents indicated to what degree their life has been negatively affected a little by their own or someone else’s substance abuse issues, including alcohol, prescription, or other drugs: “A little” (20.0%), “Somewhat” (14.8%), and “A great deal” (7.7%).</w:t>
            </w:r>
          </w:p>
        </w:tc>
      </w:tr>
      <w:tr w:rsidR="008639DD" w:rsidRPr="00F30959" w14:paraId="36E85662" w14:textId="77777777" w:rsidTr="00EE0295">
        <w:trPr>
          <w:trHeight w:val="530"/>
        </w:trPr>
        <w:tc>
          <w:tcPr>
            <w:tcW w:w="13684" w:type="dxa"/>
            <w:gridSpan w:val="6"/>
            <w:shd w:val="clear" w:color="auto" w:fill="EAF1DD" w:themeFill="accent3" w:themeFillTint="33"/>
            <w:vAlign w:val="center"/>
          </w:tcPr>
          <w:p w14:paraId="75D27D4C" w14:textId="77777777" w:rsidR="008639DD" w:rsidRPr="00F30959" w:rsidRDefault="008639DD" w:rsidP="00EE0295">
            <w:pPr>
              <w:spacing w:line="276" w:lineRule="auto"/>
              <w:rPr>
                <w:rFonts w:cstheme="minorHAnsi"/>
                <w:b/>
                <w:szCs w:val="24"/>
              </w:rPr>
            </w:pPr>
            <w:r w:rsidRPr="00F30959">
              <w:rPr>
                <w:rFonts w:cstheme="minorHAnsi"/>
                <w:b/>
                <w:szCs w:val="24"/>
              </w:rPr>
              <w:t>Anticipated Impact(s) of these Activities:</w:t>
            </w:r>
          </w:p>
          <w:p w14:paraId="72B6CC40" w14:textId="418678C7" w:rsidR="004009DF" w:rsidRPr="004009DF" w:rsidRDefault="004009DF" w:rsidP="00EE0295">
            <w:pPr>
              <w:pStyle w:val="ListParagraph"/>
              <w:numPr>
                <w:ilvl w:val="0"/>
                <w:numId w:val="2"/>
              </w:numPr>
              <w:rPr>
                <w:rFonts w:cstheme="minorHAnsi"/>
                <w:szCs w:val="24"/>
              </w:rPr>
            </w:pPr>
            <w:r w:rsidRPr="004009DF">
              <w:rPr>
                <w:rFonts w:cstheme="minorHAnsi"/>
                <w:szCs w:val="24"/>
              </w:rPr>
              <w:t xml:space="preserve">Logan Health Conrad strengthens community partnership as a resource for mental health and wellness.  </w:t>
            </w:r>
          </w:p>
          <w:p w14:paraId="69C6AB0F" w14:textId="04CBDE3E" w:rsidR="004009DF" w:rsidRPr="004009DF" w:rsidRDefault="004009DF" w:rsidP="00EE0295">
            <w:pPr>
              <w:pStyle w:val="ListParagraph"/>
              <w:numPr>
                <w:ilvl w:val="0"/>
                <w:numId w:val="2"/>
              </w:numPr>
              <w:rPr>
                <w:rFonts w:cstheme="minorHAnsi"/>
                <w:szCs w:val="24"/>
              </w:rPr>
            </w:pPr>
            <w:r w:rsidRPr="004009DF">
              <w:rPr>
                <w:rFonts w:cstheme="minorHAnsi"/>
                <w:szCs w:val="24"/>
              </w:rPr>
              <w:t>Increase access to behavioral health services</w:t>
            </w:r>
            <w:r w:rsidR="00D95172">
              <w:rPr>
                <w:rFonts w:cstheme="minorHAnsi"/>
                <w:szCs w:val="24"/>
              </w:rPr>
              <w:t>.</w:t>
            </w:r>
          </w:p>
          <w:p w14:paraId="059D4960" w14:textId="724CBBC1" w:rsidR="004009DF" w:rsidRPr="004009DF" w:rsidRDefault="004009DF" w:rsidP="00EE0295">
            <w:pPr>
              <w:pStyle w:val="ListParagraph"/>
              <w:numPr>
                <w:ilvl w:val="0"/>
                <w:numId w:val="2"/>
              </w:numPr>
              <w:rPr>
                <w:rFonts w:cstheme="minorHAnsi"/>
                <w:szCs w:val="24"/>
              </w:rPr>
            </w:pPr>
            <w:r w:rsidRPr="004009DF">
              <w:rPr>
                <w:rFonts w:cstheme="minorHAnsi"/>
                <w:szCs w:val="24"/>
              </w:rPr>
              <w:t>Decrease societal stigma associated with mental illness treatment</w:t>
            </w:r>
            <w:r w:rsidR="00D95172">
              <w:rPr>
                <w:rFonts w:cstheme="minorHAnsi"/>
                <w:szCs w:val="24"/>
              </w:rPr>
              <w:t>.</w:t>
            </w:r>
          </w:p>
          <w:p w14:paraId="7E14A311" w14:textId="3AF55F10" w:rsidR="004009DF" w:rsidRDefault="004009DF" w:rsidP="00EE0295">
            <w:pPr>
              <w:pStyle w:val="ListParagraph"/>
              <w:numPr>
                <w:ilvl w:val="0"/>
                <w:numId w:val="2"/>
              </w:numPr>
              <w:rPr>
                <w:rFonts w:cstheme="minorHAnsi"/>
                <w:szCs w:val="24"/>
              </w:rPr>
            </w:pPr>
            <w:r w:rsidRPr="004009DF">
              <w:rPr>
                <w:rFonts w:cstheme="minorHAnsi"/>
                <w:szCs w:val="24"/>
              </w:rPr>
              <w:t>Build community capacity</w:t>
            </w:r>
            <w:r w:rsidR="00D95172">
              <w:rPr>
                <w:rFonts w:cstheme="minorHAnsi"/>
                <w:szCs w:val="24"/>
              </w:rPr>
              <w:t>.</w:t>
            </w:r>
          </w:p>
          <w:p w14:paraId="4688ED91" w14:textId="75268513" w:rsidR="008F4B68" w:rsidRPr="004009DF" w:rsidRDefault="008F4B68" w:rsidP="00EE0295">
            <w:pPr>
              <w:pStyle w:val="ListParagraph"/>
              <w:numPr>
                <w:ilvl w:val="0"/>
                <w:numId w:val="2"/>
              </w:numPr>
              <w:rPr>
                <w:rFonts w:cstheme="minorHAnsi"/>
                <w:szCs w:val="24"/>
              </w:rPr>
            </w:pPr>
            <w:r>
              <w:rPr>
                <w:rFonts w:cstheme="minorHAnsi"/>
                <w:szCs w:val="24"/>
              </w:rPr>
              <w:t>Strengthen partnerships</w:t>
            </w:r>
          </w:p>
          <w:p w14:paraId="49BEC715" w14:textId="2C6BB46C" w:rsidR="008639DD" w:rsidRPr="00F30959" w:rsidRDefault="004009DF" w:rsidP="00EE0295">
            <w:pPr>
              <w:pStyle w:val="ListParagraph"/>
              <w:numPr>
                <w:ilvl w:val="0"/>
                <w:numId w:val="2"/>
              </w:numPr>
              <w:rPr>
                <w:rFonts w:cstheme="minorHAnsi"/>
                <w:szCs w:val="24"/>
              </w:rPr>
            </w:pPr>
            <w:r w:rsidRPr="004009DF">
              <w:rPr>
                <w:rFonts w:cstheme="minorHAnsi"/>
                <w:szCs w:val="24"/>
              </w:rPr>
              <w:lastRenderedPageBreak/>
              <w:t>Increased community knowledge of resources</w:t>
            </w:r>
            <w:r w:rsidR="00D95172">
              <w:rPr>
                <w:rFonts w:cstheme="minorHAnsi"/>
                <w:szCs w:val="24"/>
              </w:rPr>
              <w:t>.</w:t>
            </w:r>
          </w:p>
        </w:tc>
      </w:tr>
      <w:tr w:rsidR="008639DD" w:rsidRPr="00F30959" w14:paraId="6323C073" w14:textId="77777777" w:rsidTr="00EE0295">
        <w:trPr>
          <w:trHeight w:val="1880"/>
        </w:trPr>
        <w:tc>
          <w:tcPr>
            <w:tcW w:w="13684" w:type="dxa"/>
            <w:gridSpan w:val="6"/>
            <w:shd w:val="clear" w:color="auto" w:fill="EAF1DD" w:themeFill="accent3" w:themeFillTint="33"/>
            <w:vAlign w:val="center"/>
          </w:tcPr>
          <w:p w14:paraId="0A46BAB5" w14:textId="77777777" w:rsidR="008639DD" w:rsidRPr="00BF6C47" w:rsidRDefault="008639DD" w:rsidP="00C53377">
            <w:pPr>
              <w:spacing w:line="276" w:lineRule="auto"/>
              <w:rPr>
                <w:rFonts w:cstheme="minorHAnsi"/>
                <w:b/>
                <w:szCs w:val="24"/>
              </w:rPr>
            </w:pPr>
            <w:r w:rsidRPr="00BF6C47">
              <w:rPr>
                <w:rFonts w:cstheme="minorHAnsi"/>
                <w:b/>
                <w:szCs w:val="24"/>
              </w:rPr>
              <w:lastRenderedPageBreak/>
              <w:t>Plan to Evaluate Anticipated Impact(s) of these Activities:</w:t>
            </w:r>
          </w:p>
          <w:p w14:paraId="08FA3428" w14:textId="726FBAC3" w:rsidR="008639DD" w:rsidRDefault="008639DD" w:rsidP="000D599F">
            <w:pPr>
              <w:pStyle w:val="ListParagraph"/>
              <w:numPr>
                <w:ilvl w:val="0"/>
                <w:numId w:val="2"/>
              </w:numPr>
              <w:rPr>
                <w:rFonts w:cstheme="minorHAnsi"/>
                <w:szCs w:val="24"/>
              </w:rPr>
            </w:pPr>
            <w:r w:rsidRPr="00856633">
              <w:rPr>
                <w:rFonts w:cstheme="minorHAnsi"/>
                <w:szCs w:val="24"/>
              </w:rPr>
              <w:t>Track</w:t>
            </w:r>
            <w:r w:rsidR="00960971">
              <w:rPr>
                <w:rFonts w:cstheme="minorHAnsi"/>
                <w:szCs w:val="24"/>
              </w:rPr>
              <w:t xml:space="preserve"> integrated behavioral health</w:t>
            </w:r>
            <w:r w:rsidRPr="00856633">
              <w:rPr>
                <w:rFonts w:cstheme="minorHAnsi"/>
                <w:szCs w:val="24"/>
              </w:rPr>
              <w:t xml:space="preserve"> </w:t>
            </w:r>
            <w:r w:rsidR="001D490C">
              <w:rPr>
                <w:rFonts w:cstheme="minorHAnsi"/>
                <w:szCs w:val="24"/>
              </w:rPr>
              <w:t>service</w:t>
            </w:r>
            <w:r w:rsidR="00960971">
              <w:rPr>
                <w:rFonts w:cstheme="minorHAnsi"/>
                <w:szCs w:val="24"/>
              </w:rPr>
              <w:t xml:space="preserve"> utilization</w:t>
            </w:r>
            <w:r w:rsidR="00010FD2">
              <w:rPr>
                <w:rFonts w:cstheme="minorHAnsi"/>
                <w:szCs w:val="24"/>
              </w:rPr>
              <w:t>.</w:t>
            </w:r>
          </w:p>
          <w:p w14:paraId="439A3EEE" w14:textId="5093638A" w:rsidR="001F4F58" w:rsidRPr="001F4F58" w:rsidRDefault="001D490C" w:rsidP="000D599F">
            <w:pPr>
              <w:pStyle w:val="ListParagraph"/>
              <w:numPr>
                <w:ilvl w:val="0"/>
                <w:numId w:val="2"/>
              </w:numPr>
              <w:rPr>
                <w:rFonts w:cstheme="minorHAnsi"/>
                <w:szCs w:val="24"/>
              </w:rPr>
            </w:pPr>
            <w:r>
              <w:rPr>
                <w:rFonts w:cstheme="minorHAnsi"/>
                <w:szCs w:val="24"/>
              </w:rPr>
              <w:t xml:space="preserve">Track LHC involvement in </w:t>
            </w:r>
            <w:r w:rsidR="00D04FC5">
              <w:rPr>
                <w:rFonts w:cstheme="minorHAnsi"/>
                <w:szCs w:val="24"/>
              </w:rPr>
              <w:t xml:space="preserve">community </w:t>
            </w:r>
            <w:r w:rsidR="00960971">
              <w:rPr>
                <w:rFonts w:cstheme="minorHAnsi"/>
                <w:szCs w:val="24"/>
              </w:rPr>
              <w:t>networks</w:t>
            </w:r>
            <w:r w:rsidR="00D04FC5">
              <w:rPr>
                <w:rFonts w:cstheme="minorHAnsi"/>
                <w:szCs w:val="24"/>
              </w:rPr>
              <w:t>.</w:t>
            </w:r>
          </w:p>
          <w:p w14:paraId="79F08772" w14:textId="36119614" w:rsidR="009A1A34" w:rsidRDefault="009A1A34" w:rsidP="000D599F">
            <w:pPr>
              <w:pStyle w:val="ListParagraph"/>
              <w:numPr>
                <w:ilvl w:val="0"/>
                <w:numId w:val="2"/>
              </w:numPr>
              <w:rPr>
                <w:rFonts w:cstheme="minorHAnsi"/>
                <w:szCs w:val="24"/>
              </w:rPr>
            </w:pPr>
            <w:r w:rsidRPr="009A1A34">
              <w:rPr>
                <w:rFonts w:cstheme="minorHAnsi"/>
                <w:szCs w:val="24"/>
              </w:rPr>
              <w:t xml:space="preserve">Track the engagement resulting from </w:t>
            </w:r>
            <w:r w:rsidR="00D12AEC">
              <w:rPr>
                <w:rFonts w:cstheme="minorHAnsi"/>
                <w:szCs w:val="24"/>
              </w:rPr>
              <w:t>enhanced online access to mental health resources and services</w:t>
            </w:r>
            <w:r w:rsidRPr="009A1A34">
              <w:rPr>
                <w:rFonts w:cstheme="minorHAnsi"/>
                <w:szCs w:val="24"/>
              </w:rPr>
              <w:t>.</w:t>
            </w:r>
          </w:p>
          <w:p w14:paraId="498A8BD8" w14:textId="39CC4ED6" w:rsidR="008639DD" w:rsidRPr="009C58D9" w:rsidRDefault="008639DD" w:rsidP="000D599F">
            <w:pPr>
              <w:pStyle w:val="ListParagraph"/>
              <w:numPr>
                <w:ilvl w:val="0"/>
                <w:numId w:val="2"/>
              </w:numPr>
              <w:rPr>
                <w:rFonts w:cstheme="minorHAnsi"/>
                <w:szCs w:val="24"/>
              </w:rPr>
            </w:pPr>
            <w:r w:rsidRPr="00856633">
              <w:rPr>
                <w:rFonts w:cstheme="minorHAnsi"/>
                <w:szCs w:val="24"/>
              </w:rPr>
              <w:t xml:space="preserve">Track </w:t>
            </w:r>
            <w:r w:rsidR="00D12AEC">
              <w:rPr>
                <w:rFonts w:cstheme="minorHAnsi"/>
                <w:szCs w:val="24"/>
              </w:rPr>
              <w:t>mental and behavioral health</w:t>
            </w:r>
            <w:r w:rsidRPr="00856633">
              <w:rPr>
                <w:rFonts w:cstheme="minorHAnsi"/>
                <w:szCs w:val="24"/>
              </w:rPr>
              <w:t xml:space="preserve"> measures in subsequent CHNA</w:t>
            </w:r>
            <w:r w:rsidR="00010FD2">
              <w:rPr>
                <w:rFonts w:cstheme="minorHAnsi"/>
                <w:szCs w:val="24"/>
              </w:rPr>
              <w:t>.</w:t>
            </w:r>
          </w:p>
        </w:tc>
      </w:tr>
      <w:tr w:rsidR="008639DD" w:rsidRPr="00F30959" w14:paraId="6B26BBDB" w14:textId="77777777" w:rsidTr="00EE0295">
        <w:trPr>
          <w:trHeight w:val="1070"/>
        </w:trPr>
        <w:tc>
          <w:tcPr>
            <w:tcW w:w="13684" w:type="dxa"/>
            <w:gridSpan w:val="6"/>
            <w:shd w:val="clear" w:color="auto" w:fill="EAF1DD" w:themeFill="accent3" w:themeFillTint="33"/>
            <w:vAlign w:val="center"/>
          </w:tcPr>
          <w:p w14:paraId="571E24FE" w14:textId="77777777" w:rsidR="00D95172" w:rsidRDefault="008639DD" w:rsidP="00D95172">
            <w:pPr>
              <w:rPr>
                <w:rFonts w:cstheme="minorHAnsi"/>
                <w:szCs w:val="24"/>
              </w:rPr>
            </w:pPr>
            <w:r w:rsidRPr="00BF6C47">
              <w:rPr>
                <w:rFonts w:cstheme="minorHAnsi"/>
                <w:b/>
                <w:szCs w:val="24"/>
              </w:rPr>
              <w:t>Measure of Success:</w:t>
            </w:r>
            <w:r w:rsidR="00D95172">
              <w:rPr>
                <w:rFonts w:cstheme="minorHAnsi"/>
                <w:szCs w:val="24"/>
              </w:rPr>
              <w:t xml:space="preserve"> </w:t>
            </w:r>
          </w:p>
          <w:p w14:paraId="07C7A90D" w14:textId="11AD1265" w:rsidR="00D95172" w:rsidRDefault="00D95172" w:rsidP="000D599F">
            <w:pPr>
              <w:pStyle w:val="ListParagraph"/>
              <w:numPr>
                <w:ilvl w:val="0"/>
                <w:numId w:val="16"/>
              </w:numPr>
              <w:rPr>
                <w:rFonts w:cstheme="minorHAnsi"/>
                <w:szCs w:val="24"/>
              </w:rPr>
            </w:pPr>
            <w:r w:rsidRPr="00D95172">
              <w:rPr>
                <w:rFonts w:cstheme="minorHAnsi"/>
                <w:szCs w:val="24"/>
              </w:rPr>
              <w:t>Increased referral to behavioral health programs of 10% annually for total increase of 30%</w:t>
            </w:r>
            <w:r>
              <w:rPr>
                <w:rFonts w:cstheme="minorHAnsi"/>
                <w:szCs w:val="24"/>
              </w:rPr>
              <w:t>.</w:t>
            </w:r>
          </w:p>
          <w:p w14:paraId="6D9AEA98" w14:textId="37A768C9" w:rsidR="008639DD" w:rsidRPr="00D95172" w:rsidRDefault="00D95172" w:rsidP="000D599F">
            <w:pPr>
              <w:pStyle w:val="ListParagraph"/>
              <w:numPr>
                <w:ilvl w:val="0"/>
                <w:numId w:val="16"/>
              </w:numPr>
              <w:rPr>
                <w:rFonts w:cstheme="minorHAnsi"/>
                <w:szCs w:val="24"/>
              </w:rPr>
            </w:pPr>
            <w:r w:rsidRPr="00D95172">
              <w:rPr>
                <w:rFonts w:cstheme="minorHAnsi"/>
                <w:szCs w:val="24"/>
              </w:rPr>
              <w:t>Increased patient compliance with mental health referrals throughout Logan Health – Conrad system</w:t>
            </w:r>
            <w:r>
              <w:rPr>
                <w:rFonts w:cstheme="minorHAnsi"/>
                <w:szCs w:val="24"/>
              </w:rPr>
              <w:t>.</w:t>
            </w:r>
          </w:p>
        </w:tc>
      </w:tr>
    </w:tbl>
    <w:p w14:paraId="0FF3D076" w14:textId="7D090675" w:rsidR="007131E3" w:rsidRDefault="007131E3"/>
    <w:p w14:paraId="6318C20D" w14:textId="0F4D6828" w:rsidR="00EE0295" w:rsidRDefault="00EE0295">
      <w:pPr>
        <w:spacing w:after="200" w:line="276" w:lineRule="auto"/>
      </w:pPr>
      <w:r>
        <w:br w:type="page"/>
      </w:r>
    </w:p>
    <w:tbl>
      <w:tblPr>
        <w:tblStyle w:val="TableGrid"/>
        <w:tblW w:w="13684" w:type="dxa"/>
        <w:tblInd w:w="-459"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firstRow="1" w:lastRow="0" w:firstColumn="1" w:lastColumn="0" w:noHBand="0" w:noVBand="1"/>
      </w:tblPr>
      <w:tblGrid>
        <w:gridCol w:w="4707"/>
        <w:gridCol w:w="1946"/>
        <w:gridCol w:w="1451"/>
        <w:gridCol w:w="1789"/>
        <w:gridCol w:w="2070"/>
        <w:gridCol w:w="1721"/>
      </w:tblGrid>
      <w:tr w:rsidR="00D95172" w:rsidRPr="00F30959" w14:paraId="781B3576" w14:textId="77777777" w:rsidTr="009819D5">
        <w:trPr>
          <w:trHeight w:val="638"/>
        </w:trPr>
        <w:tc>
          <w:tcPr>
            <w:tcW w:w="13684" w:type="dxa"/>
            <w:gridSpan w:val="6"/>
            <w:shd w:val="clear" w:color="auto" w:fill="D6E3BC" w:themeFill="accent3" w:themeFillTint="66"/>
            <w:vAlign w:val="center"/>
          </w:tcPr>
          <w:p w14:paraId="47D9583F" w14:textId="77777777" w:rsidR="00D95172" w:rsidRPr="004D6718" w:rsidRDefault="00D95172" w:rsidP="009819D5">
            <w:pPr>
              <w:rPr>
                <w:rFonts w:cstheme="minorHAnsi"/>
                <w:szCs w:val="24"/>
              </w:rPr>
            </w:pPr>
            <w:r w:rsidRPr="004D6718">
              <w:rPr>
                <w:rFonts w:cstheme="minorHAnsi"/>
                <w:b/>
                <w:szCs w:val="24"/>
              </w:rPr>
              <w:lastRenderedPageBreak/>
              <w:t>Goal 1:</w:t>
            </w:r>
            <w:r w:rsidRPr="004D6718">
              <w:rPr>
                <w:rFonts w:cstheme="minorHAnsi"/>
                <w:szCs w:val="24"/>
              </w:rPr>
              <w:t xml:space="preserve"> </w:t>
            </w:r>
            <w:r>
              <w:rPr>
                <w:rFonts w:cstheme="minorHAnsi"/>
                <w:szCs w:val="24"/>
              </w:rPr>
              <w:t>Enhance mental and behavioral health services in Pondera County.</w:t>
            </w:r>
          </w:p>
        </w:tc>
      </w:tr>
      <w:tr w:rsidR="00D95172" w:rsidRPr="00F30959" w14:paraId="6F960C56" w14:textId="77777777" w:rsidTr="009819D5">
        <w:trPr>
          <w:trHeight w:val="620"/>
        </w:trPr>
        <w:tc>
          <w:tcPr>
            <w:tcW w:w="13684" w:type="dxa"/>
            <w:gridSpan w:val="6"/>
            <w:shd w:val="clear" w:color="auto" w:fill="D6E3BC" w:themeFill="accent3" w:themeFillTint="66"/>
            <w:vAlign w:val="center"/>
          </w:tcPr>
          <w:p w14:paraId="46DEE222" w14:textId="2F750BE4" w:rsidR="00D95172" w:rsidRPr="004D6718" w:rsidRDefault="00D95172" w:rsidP="009819D5">
            <w:pPr>
              <w:rPr>
                <w:rFonts w:cstheme="minorHAnsi"/>
                <w:szCs w:val="24"/>
              </w:rPr>
            </w:pPr>
            <w:r w:rsidRPr="004D6718">
              <w:rPr>
                <w:rFonts w:cstheme="minorHAnsi"/>
                <w:b/>
                <w:szCs w:val="24"/>
              </w:rPr>
              <w:t>Strategy 1.</w:t>
            </w:r>
            <w:r>
              <w:rPr>
                <w:rFonts w:cstheme="minorHAnsi"/>
                <w:b/>
                <w:szCs w:val="24"/>
              </w:rPr>
              <w:t>2</w:t>
            </w:r>
            <w:r w:rsidRPr="004D6718">
              <w:rPr>
                <w:rFonts w:cstheme="minorHAnsi"/>
                <w:b/>
                <w:szCs w:val="24"/>
              </w:rPr>
              <w:t>:</w:t>
            </w:r>
            <w:r w:rsidRPr="004D6718">
              <w:rPr>
                <w:rFonts w:cstheme="minorHAnsi"/>
                <w:szCs w:val="24"/>
              </w:rPr>
              <w:t xml:space="preserve"> </w:t>
            </w:r>
            <w:r w:rsidR="009519C7" w:rsidRPr="009519C7">
              <w:rPr>
                <w:rFonts w:cstheme="minorHAnsi"/>
                <w:szCs w:val="24"/>
              </w:rPr>
              <w:t>Explore opportunities to enhance mental and behavioral health access in Pondera County.</w:t>
            </w:r>
          </w:p>
        </w:tc>
      </w:tr>
      <w:tr w:rsidR="00D95172" w:rsidRPr="00F30959" w14:paraId="56A1A645" w14:textId="77777777" w:rsidTr="009819D5">
        <w:trPr>
          <w:trHeight w:val="432"/>
        </w:trPr>
        <w:tc>
          <w:tcPr>
            <w:tcW w:w="4707" w:type="dxa"/>
            <w:shd w:val="clear" w:color="auto" w:fill="9BBB59" w:themeFill="accent3"/>
            <w:vAlign w:val="center"/>
          </w:tcPr>
          <w:p w14:paraId="6A644536" w14:textId="77777777" w:rsidR="00D95172" w:rsidRPr="004B7B7E" w:rsidRDefault="00D95172" w:rsidP="009819D5">
            <w:pPr>
              <w:jc w:val="center"/>
              <w:rPr>
                <w:rFonts w:cstheme="minorHAnsi"/>
                <w:b/>
                <w:szCs w:val="24"/>
              </w:rPr>
            </w:pPr>
            <w:r w:rsidRPr="004B7B7E">
              <w:rPr>
                <w:rFonts w:cstheme="minorHAnsi"/>
                <w:b/>
                <w:szCs w:val="24"/>
              </w:rPr>
              <w:t>Activities</w:t>
            </w:r>
          </w:p>
        </w:tc>
        <w:tc>
          <w:tcPr>
            <w:tcW w:w="1946" w:type="dxa"/>
            <w:shd w:val="clear" w:color="auto" w:fill="9BBB59" w:themeFill="accent3"/>
            <w:vAlign w:val="center"/>
          </w:tcPr>
          <w:p w14:paraId="23C02021" w14:textId="77777777" w:rsidR="00D95172" w:rsidRPr="004B7B7E" w:rsidRDefault="00D95172" w:rsidP="009819D5">
            <w:pPr>
              <w:jc w:val="center"/>
              <w:rPr>
                <w:rFonts w:cstheme="minorHAnsi"/>
                <w:b/>
                <w:szCs w:val="24"/>
              </w:rPr>
            </w:pPr>
            <w:r w:rsidRPr="004B7B7E">
              <w:rPr>
                <w:rFonts w:cstheme="minorHAnsi"/>
                <w:b/>
                <w:szCs w:val="24"/>
              </w:rPr>
              <w:t>Responsibility</w:t>
            </w:r>
          </w:p>
        </w:tc>
        <w:tc>
          <w:tcPr>
            <w:tcW w:w="1451" w:type="dxa"/>
            <w:shd w:val="clear" w:color="auto" w:fill="9BBB59" w:themeFill="accent3"/>
            <w:vAlign w:val="center"/>
          </w:tcPr>
          <w:p w14:paraId="1C9D60F7" w14:textId="77777777" w:rsidR="00D95172" w:rsidRPr="004B7B7E" w:rsidRDefault="00D95172" w:rsidP="009819D5">
            <w:pPr>
              <w:jc w:val="center"/>
              <w:rPr>
                <w:rFonts w:cstheme="minorHAnsi"/>
                <w:b/>
                <w:szCs w:val="24"/>
              </w:rPr>
            </w:pPr>
            <w:r w:rsidRPr="004B7B7E">
              <w:rPr>
                <w:rFonts w:cstheme="minorHAnsi"/>
                <w:b/>
                <w:szCs w:val="24"/>
              </w:rPr>
              <w:t>Timeline</w:t>
            </w:r>
          </w:p>
        </w:tc>
        <w:tc>
          <w:tcPr>
            <w:tcW w:w="1789" w:type="dxa"/>
            <w:shd w:val="clear" w:color="auto" w:fill="9BBB59" w:themeFill="accent3"/>
            <w:vAlign w:val="center"/>
          </w:tcPr>
          <w:p w14:paraId="5C9DA870" w14:textId="77777777" w:rsidR="00D95172" w:rsidRPr="004B7B7E" w:rsidRDefault="00D95172" w:rsidP="009819D5">
            <w:pPr>
              <w:jc w:val="center"/>
              <w:rPr>
                <w:rFonts w:cstheme="minorHAnsi"/>
                <w:b/>
                <w:szCs w:val="24"/>
              </w:rPr>
            </w:pPr>
            <w:r w:rsidRPr="004B7B7E">
              <w:rPr>
                <w:rFonts w:cstheme="minorHAnsi"/>
                <w:b/>
                <w:szCs w:val="24"/>
              </w:rPr>
              <w:t>Final Approval</w:t>
            </w:r>
          </w:p>
        </w:tc>
        <w:tc>
          <w:tcPr>
            <w:tcW w:w="2070" w:type="dxa"/>
            <w:shd w:val="clear" w:color="auto" w:fill="9BBB59" w:themeFill="accent3"/>
            <w:vAlign w:val="center"/>
          </w:tcPr>
          <w:p w14:paraId="2753C02F" w14:textId="77777777" w:rsidR="00D95172" w:rsidRPr="004B7B7E" w:rsidRDefault="00D95172" w:rsidP="009819D5">
            <w:pPr>
              <w:jc w:val="center"/>
              <w:rPr>
                <w:rFonts w:cstheme="minorHAnsi"/>
                <w:b/>
                <w:szCs w:val="24"/>
              </w:rPr>
            </w:pPr>
            <w:r w:rsidRPr="004B7B7E">
              <w:rPr>
                <w:rFonts w:cstheme="minorHAnsi"/>
                <w:b/>
                <w:szCs w:val="24"/>
              </w:rPr>
              <w:t>Partners</w:t>
            </w:r>
          </w:p>
        </w:tc>
        <w:tc>
          <w:tcPr>
            <w:tcW w:w="1721" w:type="dxa"/>
            <w:shd w:val="clear" w:color="auto" w:fill="9BBB59" w:themeFill="accent3"/>
            <w:vAlign w:val="center"/>
          </w:tcPr>
          <w:p w14:paraId="53008957" w14:textId="77777777" w:rsidR="00D95172" w:rsidRPr="004B7B7E" w:rsidRDefault="00D95172" w:rsidP="009819D5">
            <w:pPr>
              <w:jc w:val="center"/>
              <w:rPr>
                <w:rFonts w:cstheme="minorHAnsi"/>
                <w:b/>
                <w:szCs w:val="24"/>
              </w:rPr>
            </w:pPr>
            <w:r w:rsidRPr="004B7B7E">
              <w:rPr>
                <w:rFonts w:cstheme="minorHAnsi"/>
                <w:b/>
                <w:szCs w:val="24"/>
              </w:rPr>
              <w:t xml:space="preserve">Potential Barriers </w:t>
            </w:r>
          </w:p>
        </w:tc>
      </w:tr>
      <w:tr w:rsidR="00770AAA" w:rsidRPr="00F30959" w14:paraId="6AF1DBFB" w14:textId="77777777" w:rsidTr="00770AAA">
        <w:trPr>
          <w:trHeight w:val="1997"/>
        </w:trPr>
        <w:tc>
          <w:tcPr>
            <w:tcW w:w="4707" w:type="dxa"/>
            <w:shd w:val="clear" w:color="auto" w:fill="EAF1DD" w:themeFill="accent3" w:themeFillTint="33"/>
            <w:vAlign w:val="center"/>
          </w:tcPr>
          <w:p w14:paraId="127492D7" w14:textId="19A5588B" w:rsidR="00770AAA" w:rsidRPr="004D6718" w:rsidRDefault="00770AAA" w:rsidP="00770AAA">
            <w:pPr>
              <w:rPr>
                <w:rFonts w:cstheme="minorHAnsi"/>
                <w:szCs w:val="24"/>
              </w:rPr>
            </w:pPr>
            <w:r w:rsidRPr="004D6718">
              <w:rPr>
                <w:rFonts w:cstheme="minorHAnsi"/>
                <w:szCs w:val="24"/>
              </w:rPr>
              <w:t>1.</w:t>
            </w:r>
            <w:r>
              <w:rPr>
                <w:rFonts w:cstheme="minorHAnsi"/>
                <w:szCs w:val="24"/>
              </w:rPr>
              <w:t>2</w:t>
            </w:r>
            <w:r w:rsidRPr="004D6718">
              <w:rPr>
                <w:rFonts w:cstheme="minorHAnsi"/>
                <w:szCs w:val="24"/>
              </w:rPr>
              <w:t xml:space="preserve">.1. </w:t>
            </w:r>
            <w:r w:rsidRPr="00594303">
              <w:rPr>
                <w:rFonts w:cstheme="minorHAnsi"/>
                <w:szCs w:val="24"/>
              </w:rPr>
              <w:t>Continue to research/seek behavioral health services, resources, grants, staff and community partner skill development opportunities (Aegis, Mental Health First Aid, etc.)</w:t>
            </w:r>
            <w:r>
              <w:rPr>
                <w:rFonts w:cstheme="minorHAnsi"/>
                <w:szCs w:val="24"/>
              </w:rPr>
              <w:t>.</w:t>
            </w:r>
          </w:p>
        </w:tc>
        <w:tc>
          <w:tcPr>
            <w:tcW w:w="1946" w:type="dxa"/>
            <w:shd w:val="clear" w:color="auto" w:fill="EAF1DD" w:themeFill="accent3" w:themeFillTint="33"/>
            <w:vAlign w:val="center"/>
          </w:tcPr>
          <w:p w14:paraId="1D31F98E" w14:textId="1646A165" w:rsidR="00770AAA" w:rsidRPr="004D6718" w:rsidRDefault="00770AAA" w:rsidP="00770AAA">
            <w:pPr>
              <w:jc w:val="center"/>
              <w:rPr>
                <w:rFonts w:cstheme="minorHAnsi"/>
                <w:szCs w:val="24"/>
              </w:rPr>
            </w:pPr>
            <w:r w:rsidRPr="003F55B3">
              <w:rPr>
                <w:rFonts w:cstheme="minorHAnsi"/>
                <w:szCs w:val="24"/>
              </w:rPr>
              <w:t>Management Council</w:t>
            </w:r>
          </w:p>
          <w:p w14:paraId="213F7FF3" w14:textId="6CF30640" w:rsidR="00770AAA" w:rsidRPr="004D6718" w:rsidRDefault="00770AAA" w:rsidP="00770AAA">
            <w:pPr>
              <w:jc w:val="center"/>
              <w:rPr>
                <w:rFonts w:cstheme="minorHAnsi"/>
                <w:szCs w:val="24"/>
              </w:rPr>
            </w:pPr>
          </w:p>
        </w:tc>
        <w:tc>
          <w:tcPr>
            <w:tcW w:w="1451" w:type="dxa"/>
            <w:shd w:val="clear" w:color="auto" w:fill="EAF1DD" w:themeFill="accent3" w:themeFillTint="33"/>
            <w:vAlign w:val="center"/>
          </w:tcPr>
          <w:p w14:paraId="1C1C4C12" w14:textId="6ACD769D" w:rsidR="00770AAA" w:rsidRPr="00F74C5B" w:rsidRDefault="00770AAA" w:rsidP="00770AAA">
            <w:pPr>
              <w:jc w:val="center"/>
              <w:rPr>
                <w:rFonts w:cstheme="minorHAnsi"/>
                <w:szCs w:val="24"/>
              </w:rPr>
            </w:pPr>
            <w:r w:rsidRPr="00783C4D">
              <w:t>03/31/2023 and ongoing</w:t>
            </w:r>
          </w:p>
        </w:tc>
        <w:tc>
          <w:tcPr>
            <w:tcW w:w="1789" w:type="dxa"/>
            <w:shd w:val="clear" w:color="auto" w:fill="EAF1DD" w:themeFill="accent3" w:themeFillTint="33"/>
            <w:vAlign w:val="center"/>
          </w:tcPr>
          <w:p w14:paraId="049F0A43" w14:textId="674C46D1" w:rsidR="00770AAA" w:rsidRPr="00FC61F2" w:rsidRDefault="00770AAA" w:rsidP="00770AAA">
            <w:pPr>
              <w:jc w:val="center"/>
              <w:rPr>
                <w:rFonts w:cstheme="minorHAnsi"/>
                <w:szCs w:val="24"/>
              </w:rPr>
            </w:pPr>
            <w:r w:rsidRPr="00783C4D">
              <w:t>CHNA Steering Committee</w:t>
            </w:r>
          </w:p>
        </w:tc>
        <w:tc>
          <w:tcPr>
            <w:tcW w:w="2070" w:type="dxa"/>
            <w:shd w:val="clear" w:color="auto" w:fill="EAF1DD" w:themeFill="accent3" w:themeFillTint="33"/>
            <w:vAlign w:val="center"/>
          </w:tcPr>
          <w:p w14:paraId="645956E6" w14:textId="74459B69" w:rsidR="00770AAA" w:rsidRPr="004D6718" w:rsidRDefault="00770AAA" w:rsidP="00770AAA">
            <w:pPr>
              <w:jc w:val="center"/>
              <w:rPr>
                <w:rFonts w:cstheme="minorHAnsi"/>
                <w:szCs w:val="24"/>
              </w:rPr>
            </w:pPr>
            <w:r w:rsidRPr="00783C4D">
              <w:t>Neuman Center, Mental Health Advisory Board, Local Schools, External Healthcare Partners</w:t>
            </w:r>
          </w:p>
        </w:tc>
        <w:tc>
          <w:tcPr>
            <w:tcW w:w="1721" w:type="dxa"/>
            <w:shd w:val="clear" w:color="auto" w:fill="EAF1DD" w:themeFill="accent3" w:themeFillTint="33"/>
            <w:vAlign w:val="center"/>
          </w:tcPr>
          <w:p w14:paraId="526795FD" w14:textId="2CA6EF24" w:rsidR="00770AAA" w:rsidRPr="00891AD6" w:rsidRDefault="00770AAA" w:rsidP="00770AAA">
            <w:pPr>
              <w:jc w:val="center"/>
              <w:rPr>
                <w:rFonts w:cstheme="minorHAnsi"/>
                <w:szCs w:val="24"/>
                <w:highlight w:val="yellow"/>
              </w:rPr>
            </w:pPr>
            <w:r w:rsidRPr="00783C4D">
              <w:t xml:space="preserve">Dedicated Staffing, </w:t>
            </w:r>
            <w:r>
              <w:t>Scheduling Conflicts</w:t>
            </w:r>
            <w:r w:rsidRPr="00783C4D">
              <w:t>, Resource Limitations</w:t>
            </w:r>
          </w:p>
        </w:tc>
      </w:tr>
      <w:tr w:rsidR="00770AAA" w:rsidRPr="00F30959" w14:paraId="4DE1D5F3" w14:textId="77777777" w:rsidTr="00770AAA">
        <w:trPr>
          <w:trHeight w:val="432"/>
        </w:trPr>
        <w:tc>
          <w:tcPr>
            <w:tcW w:w="4707" w:type="dxa"/>
            <w:shd w:val="clear" w:color="auto" w:fill="EAF1DD" w:themeFill="accent3" w:themeFillTint="33"/>
            <w:vAlign w:val="center"/>
          </w:tcPr>
          <w:p w14:paraId="5B911A8D" w14:textId="2E7A01D7" w:rsidR="00770AAA" w:rsidRPr="004D6718" w:rsidRDefault="00770AAA" w:rsidP="00770AAA">
            <w:pPr>
              <w:rPr>
                <w:rFonts w:cstheme="minorHAnsi"/>
                <w:szCs w:val="24"/>
              </w:rPr>
            </w:pPr>
            <w:r w:rsidRPr="004D6718">
              <w:rPr>
                <w:rFonts w:cstheme="minorHAnsi"/>
                <w:szCs w:val="24"/>
              </w:rPr>
              <w:t>1.</w:t>
            </w:r>
            <w:r>
              <w:rPr>
                <w:rFonts w:cstheme="minorHAnsi"/>
                <w:szCs w:val="24"/>
              </w:rPr>
              <w:t>2</w:t>
            </w:r>
            <w:r w:rsidRPr="004D6718">
              <w:rPr>
                <w:rFonts w:cstheme="minorHAnsi"/>
                <w:szCs w:val="24"/>
              </w:rPr>
              <w:t xml:space="preserve">.2. </w:t>
            </w:r>
            <w:r w:rsidRPr="00594303">
              <w:rPr>
                <w:rFonts w:cstheme="minorHAnsi"/>
                <w:szCs w:val="24"/>
              </w:rPr>
              <w:t>Identify communication channels and outreach modalities for distribution of health resources</w:t>
            </w:r>
            <w:r>
              <w:rPr>
                <w:rFonts w:cstheme="minorHAnsi"/>
                <w:szCs w:val="24"/>
              </w:rPr>
              <w:t>.</w:t>
            </w:r>
          </w:p>
        </w:tc>
        <w:tc>
          <w:tcPr>
            <w:tcW w:w="1946" w:type="dxa"/>
            <w:shd w:val="clear" w:color="auto" w:fill="EAF1DD" w:themeFill="accent3" w:themeFillTint="33"/>
            <w:vAlign w:val="center"/>
          </w:tcPr>
          <w:p w14:paraId="68B4827D" w14:textId="643C97A3" w:rsidR="00770AAA" w:rsidRPr="004D6718" w:rsidRDefault="00770AAA" w:rsidP="00770AAA">
            <w:pPr>
              <w:jc w:val="center"/>
              <w:rPr>
                <w:rFonts w:cstheme="minorHAnsi"/>
                <w:szCs w:val="24"/>
              </w:rPr>
            </w:pPr>
            <w:r w:rsidRPr="003F55B3">
              <w:rPr>
                <w:rFonts w:cstheme="minorHAnsi"/>
                <w:szCs w:val="24"/>
              </w:rPr>
              <w:t xml:space="preserve">Marketing and communications team, </w:t>
            </w:r>
            <w:r>
              <w:rPr>
                <w:rFonts w:cstheme="minorHAnsi"/>
                <w:szCs w:val="24"/>
              </w:rPr>
              <w:t>RHC</w:t>
            </w:r>
            <w:r w:rsidRPr="003F55B3">
              <w:rPr>
                <w:rFonts w:cstheme="minorHAnsi"/>
                <w:szCs w:val="24"/>
              </w:rPr>
              <w:t xml:space="preserve"> Manager, Director of Rehab Services, Care Coordinator</w:t>
            </w:r>
          </w:p>
        </w:tc>
        <w:tc>
          <w:tcPr>
            <w:tcW w:w="1451" w:type="dxa"/>
            <w:shd w:val="clear" w:color="auto" w:fill="EAF1DD" w:themeFill="accent3" w:themeFillTint="33"/>
            <w:vAlign w:val="center"/>
          </w:tcPr>
          <w:p w14:paraId="6FFEEB7F" w14:textId="6DF7160F" w:rsidR="00770AAA" w:rsidRPr="00FC61F2" w:rsidRDefault="00532739" w:rsidP="00770AAA">
            <w:pPr>
              <w:jc w:val="center"/>
              <w:rPr>
                <w:rFonts w:cstheme="minorHAnsi"/>
                <w:szCs w:val="24"/>
              </w:rPr>
            </w:pPr>
            <w:r>
              <w:t>O</w:t>
            </w:r>
            <w:r w:rsidR="00770AAA" w:rsidRPr="00783C4D">
              <w:t>ngoing</w:t>
            </w:r>
          </w:p>
        </w:tc>
        <w:tc>
          <w:tcPr>
            <w:tcW w:w="1789" w:type="dxa"/>
            <w:shd w:val="clear" w:color="auto" w:fill="EAF1DD" w:themeFill="accent3" w:themeFillTint="33"/>
            <w:vAlign w:val="center"/>
          </w:tcPr>
          <w:p w14:paraId="219D4B2B" w14:textId="30C540E4" w:rsidR="00770AAA" w:rsidRPr="00FC61F2" w:rsidRDefault="00770AAA" w:rsidP="00770AAA">
            <w:pPr>
              <w:jc w:val="center"/>
              <w:rPr>
                <w:rFonts w:cstheme="minorHAnsi"/>
                <w:szCs w:val="24"/>
              </w:rPr>
            </w:pPr>
            <w:r w:rsidRPr="00783C4D">
              <w:t>CHNA Steering Committee</w:t>
            </w:r>
          </w:p>
        </w:tc>
        <w:tc>
          <w:tcPr>
            <w:tcW w:w="2070" w:type="dxa"/>
            <w:shd w:val="clear" w:color="auto" w:fill="EAF1DD" w:themeFill="accent3" w:themeFillTint="33"/>
            <w:vAlign w:val="center"/>
          </w:tcPr>
          <w:p w14:paraId="2A5976FB" w14:textId="1A5735D5" w:rsidR="00770AAA" w:rsidRPr="004D6718" w:rsidRDefault="00770AAA" w:rsidP="00770AAA">
            <w:pPr>
              <w:jc w:val="center"/>
              <w:rPr>
                <w:rFonts w:cstheme="minorHAnsi"/>
                <w:szCs w:val="24"/>
              </w:rPr>
            </w:pPr>
            <w:r w:rsidRPr="00783C4D">
              <w:t>Logan Health system partners, Newspaper, Neuman’s Center, MORH/AHEC, local school nurses</w:t>
            </w:r>
          </w:p>
        </w:tc>
        <w:tc>
          <w:tcPr>
            <w:tcW w:w="1721" w:type="dxa"/>
            <w:shd w:val="clear" w:color="auto" w:fill="EAF1DD" w:themeFill="accent3" w:themeFillTint="33"/>
            <w:vAlign w:val="center"/>
          </w:tcPr>
          <w:p w14:paraId="4536442A" w14:textId="54E4C266" w:rsidR="00770AAA" w:rsidRPr="008D2FB8" w:rsidRDefault="005427C4" w:rsidP="00770AAA">
            <w:pPr>
              <w:jc w:val="center"/>
            </w:pPr>
            <w:r w:rsidRPr="005427C4">
              <w:t>Dedicated Staffing, Resource Limitations</w:t>
            </w:r>
          </w:p>
        </w:tc>
      </w:tr>
      <w:tr w:rsidR="005427C4" w:rsidRPr="00F30959" w14:paraId="1F246213" w14:textId="77777777" w:rsidTr="005427C4">
        <w:trPr>
          <w:trHeight w:val="1457"/>
        </w:trPr>
        <w:tc>
          <w:tcPr>
            <w:tcW w:w="4707" w:type="dxa"/>
            <w:shd w:val="clear" w:color="auto" w:fill="EAF1DD" w:themeFill="accent3" w:themeFillTint="33"/>
            <w:vAlign w:val="center"/>
          </w:tcPr>
          <w:p w14:paraId="6BD9AB2F" w14:textId="68EE766E" w:rsidR="005427C4" w:rsidRPr="004D6718" w:rsidRDefault="005427C4" w:rsidP="005427C4">
            <w:pPr>
              <w:rPr>
                <w:rFonts w:cstheme="minorHAnsi"/>
                <w:szCs w:val="24"/>
              </w:rPr>
            </w:pPr>
            <w:r w:rsidRPr="004D6718">
              <w:rPr>
                <w:rFonts w:cstheme="minorHAnsi"/>
                <w:szCs w:val="24"/>
              </w:rPr>
              <w:t>1.</w:t>
            </w:r>
            <w:r>
              <w:rPr>
                <w:rFonts w:cstheme="minorHAnsi"/>
                <w:szCs w:val="24"/>
              </w:rPr>
              <w:t>2</w:t>
            </w:r>
            <w:r w:rsidRPr="004D6718">
              <w:rPr>
                <w:rFonts w:cstheme="minorHAnsi"/>
                <w:szCs w:val="24"/>
              </w:rPr>
              <w:t xml:space="preserve">.3. </w:t>
            </w:r>
            <w:r w:rsidRPr="003F55B3">
              <w:rPr>
                <w:rFonts w:cstheme="minorHAnsi"/>
                <w:szCs w:val="24"/>
              </w:rPr>
              <w:t>Explore the feasibility of implementing a psychiatrist telehealth option.</w:t>
            </w:r>
          </w:p>
        </w:tc>
        <w:tc>
          <w:tcPr>
            <w:tcW w:w="1946" w:type="dxa"/>
            <w:shd w:val="clear" w:color="auto" w:fill="EAF1DD" w:themeFill="accent3" w:themeFillTint="33"/>
            <w:vAlign w:val="center"/>
          </w:tcPr>
          <w:p w14:paraId="18891719" w14:textId="5ED4331F" w:rsidR="005427C4" w:rsidRPr="004D6718" w:rsidRDefault="005427C4" w:rsidP="005427C4">
            <w:pPr>
              <w:jc w:val="center"/>
              <w:rPr>
                <w:rFonts w:cstheme="minorHAnsi"/>
                <w:szCs w:val="24"/>
              </w:rPr>
            </w:pPr>
            <w:r>
              <w:rPr>
                <w:rFonts w:cstheme="minorHAnsi"/>
                <w:szCs w:val="24"/>
              </w:rPr>
              <w:t>RHC</w:t>
            </w:r>
            <w:r w:rsidRPr="00093F14">
              <w:rPr>
                <w:rFonts w:cstheme="minorHAnsi"/>
                <w:szCs w:val="24"/>
              </w:rPr>
              <w:t xml:space="preserve"> Manager</w:t>
            </w:r>
            <w:r>
              <w:rPr>
                <w:rFonts w:cstheme="minorHAnsi"/>
                <w:szCs w:val="24"/>
              </w:rPr>
              <w:t xml:space="preserve"> and</w:t>
            </w:r>
            <w:r w:rsidRPr="00093F14">
              <w:rPr>
                <w:rFonts w:cstheme="minorHAnsi"/>
                <w:szCs w:val="24"/>
              </w:rPr>
              <w:t xml:space="preserve"> Logan Health Conrad President</w:t>
            </w:r>
          </w:p>
        </w:tc>
        <w:tc>
          <w:tcPr>
            <w:tcW w:w="1451" w:type="dxa"/>
            <w:shd w:val="clear" w:color="auto" w:fill="EAF1DD" w:themeFill="accent3" w:themeFillTint="33"/>
            <w:vAlign w:val="center"/>
          </w:tcPr>
          <w:p w14:paraId="485DBCF8" w14:textId="7F56BBE7" w:rsidR="005427C4" w:rsidRPr="00FC61F2" w:rsidRDefault="005427C4" w:rsidP="005427C4">
            <w:pPr>
              <w:jc w:val="center"/>
              <w:rPr>
                <w:rFonts w:cstheme="minorHAnsi"/>
                <w:szCs w:val="24"/>
              </w:rPr>
            </w:pPr>
            <w:r w:rsidRPr="00BA2C0C">
              <w:t>Ongoing</w:t>
            </w:r>
          </w:p>
        </w:tc>
        <w:tc>
          <w:tcPr>
            <w:tcW w:w="1789" w:type="dxa"/>
            <w:shd w:val="clear" w:color="auto" w:fill="EAF1DD" w:themeFill="accent3" w:themeFillTint="33"/>
            <w:vAlign w:val="center"/>
          </w:tcPr>
          <w:p w14:paraId="4F275567" w14:textId="3D738EB2" w:rsidR="005427C4" w:rsidRPr="00FC61F2" w:rsidRDefault="005427C4" w:rsidP="005427C4">
            <w:pPr>
              <w:jc w:val="center"/>
              <w:rPr>
                <w:rFonts w:cstheme="minorHAnsi"/>
                <w:szCs w:val="24"/>
              </w:rPr>
            </w:pPr>
            <w:r w:rsidRPr="00BA2C0C">
              <w:t>Facility President, RHC Manager</w:t>
            </w:r>
          </w:p>
        </w:tc>
        <w:tc>
          <w:tcPr>
            <w:tcW w:w="2070" w:type="dxa"/>
            <w:shd w:val="clear" w:color="auto" w:fill="EAF1DD" w:themeFill="accent3" w:themeFillTint="33"/>
            <w:vAlign w:val="center"/>
          </w:tcPr>
          <w:p w14:paraId="33042C0E" w14:textId="15360D38" w:rsidR="005427C4" w:rsidRPr="004D6718" w:rsidRDefault="005427C4" w:rsidP="005427C4">
            <w:pPr>
              <w:jc w:val="center"/>
              <w:rPr>
                <w:rFonts w:cstheme="minorHAnsi"/>
                <w:szCs w:val="24"/>
              </w:rPr>
            </w:pPr>
            <w:r w:rsidRPr="00BA2C0C">
              <w:t>Logan Health system partners</w:t>
            </w:r>
          </w:p>
        </w:tc>
        <w:tc>
          <w:tcPr>
            <w:tcW w:w="1721" w:type="dxa"/>
            <w:shd w:val="clear" w:color="auto" w:fill="EAF1DD" w:themeFill="accent3" w:themeFillTint="33"/>
            <w:vAlign w:val="center"/>
          </w:tcPr>
          <w:p w14:paraId="421AF48B" w14:textId="55A5ECEB" w:rsidR="005427C4" w:rsidRPr="00891AD6" w:rsidRDefault="005427C4" w:rsidP="005427C4">
            <w:pPr>
              <w:jc w:val="center"/>
              <w:rPr>
                <w:rFonts w:cstheme="minorHAnsi"/>
                <w:szCs w:val="24"/>
                <w:highlight w:val="yellow"/>
              </w:rPr>
            </w:pPr>
            <w:r w:rsidRPr="00BA2C0C">
              <w:t>Dedicated Staffing, Resource Limitations</w:t>
            </w:r>
          </w:p>
        </w:tc>
      </w:tr>
      <w:tr w:rsidR="005427C4" w:rsidRPr="00F30959" w14:paraId="0F75BC35" w14:textId="77777777" w:rsidTr="005427C4">
        <w:trPr>
          <w:trHeight w:val="800"/>
        </w:trPr>
        <w:tc>
          <w:tcPr>
            <w:tcW w:w="4707" w:type="dxa"/>
            <w:shd w:val="clear" w:color="auto" w:fill="EAF1DD" w:themeFill="accent3" w:themeFillTint="33"/>
            <w:vAlign w:val="center"/>
          </w:tcPr>
          <w:p w14:paraId="51D323C1" w14:textId="5ACBB3EC" w:rsidR="005427C4" w:rsidRPr="004D6718" w:rsidRDefault="005427C4" w:rsidP="005427C4">
            <w:pPr>
              <w:rPr>
                <w:rFonts w:cstheme="minorHAnsi"/>
                <w:szCs w:val="24"/>
              </w:rPr>
            </w:pPr>
            <w:r w:rsidRPr="004D6718">
              <w:rPr>
                <w:rFonts w:cstheme="minorHAnsi"/>
                <w:szCs w:val="24"/>
              </w:rPr>
              <w:t>1.</w:t>
            </w:r>
            <w:r>
              <w:rPr>
                <w:rFonts w:cstheme="minorHAnsi"/>
                <w:szCs w:val="24"/>
              </w:rPr>
              <w:t>2</w:t>
            </w:r>
            <w:r w:rsidRPr="004D6718">
              <w:rPr>
                <w:rFonts w:cstheme="minorHAnsi"/>
                <w:szCs w:val="24"/>
              </w:rPr>
              <w:t xml:space="preserve">.4. </w:t>
            </w:r>
            <w:r w:rsidRPr="003F55B3">
              <w:rPr>
                <w:rFonts w:cstheme="minorHAnsi"/>
                <w:szCs w:val="24"/>
              </w:rPr>
              <w:t>Explore the feasibility of offering an on-site behavioral health program.</w:t>
            </w:r>
          </w:p>
        </w:tc>
        <w:tc>
          <w:tcPr>
            <w:tcW w:w="1946" w:type="dxa"/>
            <w:shd w:val="clear" w:color="auto" w:fill="EAF1DD" w:themeFill="accent3" w:themeFillTint="33"/>
            <w:vAlign w:val="center"/>
          </w:tcPr>
          <w:p w14:paraId="2C0F8D70" w14:textId="2E129BFF" w:rsidR="005427C4" w:rsidRPr="004D6718" w:rsidRDefault="005427C4" w:rsidP="005427C4">
            <w:pPr>
              <w:jc w:val="center"/>
              <w:rPr>
                <w:rFonts w:cstheme="minorHAnsi"/>
                <w:szCs w:val="24"/>
              </w:rPr>
            </w:pPr>
            <w:r>
              <w:rPr>
                <w:rFonts w:cstheme="minorHAnsi"/>
                <w:szCs w:val="24"/>
              </w:rPr>
              <w:t xml:space="preserve">RHC </w:t>
            </w:r>
            <w:r w:rsidRPr="00093F14">
              <w:rPr>
                <w:rFonts w:cstheme="minorHAnsi"/>
                <w:szCs w:val="24"/>
              </w:rPr>
              <w:t>Manager, Care Coordinator</w:t>
            </w:r>
          </w:p>
        </w:tc>
        <w:tc>
          <w:tcPr>
            <w:tcW w:w="1451" w:type="dxa"/>
            <w:shd w:val="clear" w:color="auto" w:fill="EAF1DD" w:themeFill="accent3" w:themeFillTint="33"/>
            <w:vAlign w:val="center"/>
          </w:tcPr>
          <w:p w14:paraId="6BB1D1DC" w14:textId="08F3C075" w:rsidR="005427C4" w:rsidRPr="00FC61F2" w:rsidRDefault="005427C4" w:rsidP="005427C4">
            <w:pPr>
              <w:jc w:val="center"/>
              <w:rPr>
                <w:rFonts w:cstheme="minorHAnsi"/>
                <w:szCs w:val="24"/>
              </w:rPr>
            </w:pPr>
            <w:r w:rsidRPr="00B16785">
              <w:t>Ongoing</w:t>
            </w:r>
          </w:p>
        </w:tc>
        <w:tc>
          <w:tcPr>
            <w:tcW w:w="1789" w:type="dxa"/>
            <w:shd w:val="clear" w:color="auto" w:fill="EAF1DD" w:themeFill="accent3" w:themeFillTint="33"/>
            <w:vAlign w:val="center"/>
          </w:tcPr>
          <w:p w14:paraId="1FCCCC66" w14:textId="0A2AFAB6" w:rsidR="005427C4" w:rsidRPr="00FC61F2" w:rsidRDefault="005427C4" w:rsidP="005427C4">
            <w:pPr>
              <w:jc w:val="center"/>
              <w:rPr>
                <w:rFonts w:cstheme="minorHAnsi"/>
                <w:szCs w:val="24"/>
              </w:rPr>
            </w:pPr>
            <w:r w:rsidRPr="00B16785">
              <w:t>Facility President, RHC Manager</w:t>
            </w:r>
          </w:p>
        </w:tc>
        <w:tc>
          <w:tcPr>
            <w:tcW w:w="2070" w:type="dxa"/>
            <w:shd w:val="clear" w:color="auto" w:fill="EAF1DD" w:themeFill="accent3" w:themeFillTint="33"/>
            <w:vAlign w:val="center"/>
          </w:tcPr>
          <w:p w14:paraId="0ECA390D" w14:textId="2DE0C00E" w:rsidR="005427C4" w:rsidRPr="004D6718" w:rsidRDefault="005427C4" w:rsidP="005427C4">
            <w:pPr>
              <w:jc w:val="center"/>
              <w:rPr>
                <w:rFonts w:cstheme="minorHAnsi"/>
                <w:szCs w:val="24"/>
              </w:rPr>
            </w:pPr>
            <w:r w:rsidRPr="00B16785">
              <w:t>Logan Health system partners</w:t>
            </w:r>
          </w:p>
        </w:tc>
        <w:tc>
          <w:tcPr>
            <w:tcW w:w="1721" w:type="dxa"/>
            <w:shd w:val="clear" w:color="auto" w:fill="EAF1DD" w:themeFill="accent3" w:themeFillTint="33"/>
            <w:vAlign w:val="center"/>
          </w:tcPr>
          <w:p w14:paraId="7EFB72F2" w14:textId="482D4C20" w:rsidR="005427C4" w:rsidRPr="00891AD6" w:rsidRDefault="005427C4" w:rsidP="005427C4">
            <w:pPr>
              <w:jc w:val="center"/>
              <w:rPr>
                <w:rFonts w:cstheme="minorHAnsi"/>
                <w:szCs w:val="24"/>
                <w:highlight w:val="yellow"/>
              </w:rPr>
            </w:pPr>
            <w:r w:rsidRPr="00B16785">
              <w:t xml:space="preserve">Dedicated Staffing, </w:t>
            </w:r>
            <w:r>
              <w:t>Scheduling Conflicts</w:t>
            </w:r>
            <w:r w:rsidRPr="00B16785">
              <w:t>, Resource Limitations</w:t>
            </w:r>
          </w:p>
        </w:tc>
      </w:tr>
      <w:tr w:rsidR="00D95172" w:rsidRPr="00F30959" w14:paraId="588C6232" w14:textId="77777777" w:rsidTr="00EE0295">
        <w:trPr>
          <w:trHeight w:val="6290"/>
        </w:trPr>
        <w:tc>
          <w:tcPr>
            <w:tcW w:w="13684" w:type="dxa"/>
            <w:gridSpan w:val="6"/>
            <w:shd w:val="clear" w:color="auto" w:fill="EAF1DD" w:themeFill="accent3" w:themeFillTint="33"/>
            <w:vAlign w:val="center"/>
          </w:tcPr>
          <w:p w14:paraId="32C1EE55" w14:textId="77777777" w:rsidR="00D95172" w:rsidRPr="00760874" w:rsidRDefault="00D95172" w:rsidP="009819D5">
            <w:pPr>
              <w:rPr>
                <w:rFonts w:cstheme="minorHAnsi"/>
                <w:b/>
                <w:szCs w:val="24"/>
              </w:rPr>
            </w:pPr>
            <w:r w:rsidRPr="007131E3">
              <w:rPr>
                <w:rFonts w:cstheme="minorHAnsi"/>
                <w:b/>
                <w:szCs w:val="24"/>
              </w:rPr>
              <w:lastRenderedPageBreak/>
              <w:t>Needs Being Addressed by this Strategy:</w:t>
            </w:r>
          </w:p>
          <w:p w14:paraId="6BAE4679" w14:textId="77777777" w:rsidR="00EE0295" w:rsidRPr="000B1149" w:rsidRDefault="00EE0295" w:rsidP="00EE0295">
            <w:pPr>
              <w:pStyle w:val="ListParagraph"/>
              <w:numPr>
                <w:ilvl w:val="0"/>
                <w:numId w:val="2"/>
              </w:numPr>
              <w:spacing w:after="40"/>
              <w:rPr>
                <w:rFonts w:cstheme="minorHAnsi"/>
                <w:szCs w:val="24"/>
              </w:rPr>
            </w:pPr>
            <w:r>
              <w:rPr>
                <w:rFonts w:cstheme="minorHAnsi"/>
                <w:szCs w:val="24"/>
              </w:rPr>
              <w:t xml:space="preserve">1. </w:t>
            </w:r>
            <w:r w:rsidRPr="000B1149">
              <w:rPr>
                <w:rFonts w:cstheme="minorHAnsi"/>
                <w:szCs w:val="24"/>
              </w:rPr>
              <w:t>Top health concerns of survey respondents included “Cancer” (49.0%), “Alcohol/substance abuse” (39.5%), “Overweight/obesity” (21.0%), “Prescription/illegal drug use” (17.8%), “Depression/anxiety” (12.1%), and “Lack of exercise” (11.5%).</w:t>
            </w:r>
          </w:p>
          <w:p w14:paraId="17D26E85" w14:textId="77777777" w:rsidR="00EE0295" w:rsidRPr="000B1149" w:rsidRDefault="00EE0295" w:rsidP="00EE0295">
            <w:pPr>
              <w:pStyle w:val="ListParagraph"/>
              <w:numPr>
                <w:ilvl w:val="0"/>
                <w:numId w:val="2"/>
              </w:numPr>
              <w:spacing w:after="40"/>
              <w:rPr>
                <w:rFonts w:cstheme="minorHAnsi"/>
                <w:szCs w:val="24"/>
              </w:rPr>
            </w:pPr>
            <w:r>
              <w:rPr>
                <w:rFonts w:cstheme="minorHAnsi"/>
                <w:szCs w:val="24"/>
              </w:rPr>
              <w:t xml:space="preserve">2. </w:t>
            </w:r>
            <w:r w:rsidRPr="000B1149">
              <w:rPr>
                <w:rFonts w:cstheme="minorHAnsi"/>
                <w:szCs w:val="24"/>
              </w:rPr>
              <w:t>Survey respondents indicated that “Access to healthcare” (43.0%), “Good jobs and a healthy economy” (37.3%), “Healthy behaviors and lifestyles” (27.8%) are components of a health community.</w:t>
            </w:r>
          </w:p>
          <w:p w14:paraId="7EE6A0C8" w14:textId="77777777" w:rsidR="00EE0295" w:rsidRPr="000B1149" w:rsidRDefault="00EE0295" w:rsidP="00EE0295">
            <w:pPr>
              <w:pStyle w:val="ListParagraph"/>
              <w:numPr>
                <w:ilvl w:val="0"/>
                <w:numId w:val="2"/>
              </w:numPr>
              <w:spacing w:after="40"/>
              <w:rPr>
                <w:rFonts w:cstheme="minorHAnsi"/>
                <w:szCs w:val="24"/>
              </w:rPr>
            </w:pPr>
            <w:r>
              <w:rPr>
                <w:rFonts w:cstheme="minorHAnsi"/>
                <w:szCs w:val="24"/>
              </w:rPr>
              <w:t xml:space="preserve">3. </w:t>
            </w:r>
            <w:r w:rsidRPr="000B1149">
              <w:rPr>
                <w:rFonts w:cstheme="minorHAnsi"/>
                <w:szCs w:val="24"/>
              </w:rPr>
              <w:t>32.3% of respondents rated their knowledge of health services available through Logan Health Conrad as fair or poor.</w:t>
            </w:r>
          </w:p>
          <w:p w14:paraId="70B308E5" w14:textId="77777777" w:rsidR="00EE0295" w:rsidRDefault="00EE0295" w:rsidP="00EE0295">
            <w:pPr>
              <w:pStyle w:val="ListParagraph"/>
              <w:numPr>
                <w:ilvl w:val="0"/>
                <w:numId w:val="2"/>
              </w:numPr>
              <w:spacing w:after="40"/>
              <w:contextualSpacing w:val="0"/>
              <w:rPr>
                <w:rFonts w:cstheme="minorHAnsi"/>
                <w:szCs w:val="24"/>
              </w:rPr>
            </w:pPr>
            <w:r>
              <w:rPr>
                <w:rFonts w:cstheme="minorHAnsi"/>
                <w:szCs w:val="24"/>
              </w:rPr>
              <w:t xml:space="preserve">4. </w:t>
            </w:r>
            <w:r w:rsidRPr="000B1149">
              <w:rPr>
                <w:rFonts w:cstheme="minorHAnsi"/>
                <w:szCs w:val="24"/>
              </w:rPr>
              <w:t>Survey respondents indicated they learn about available health services through “Word of mouth/reputation” (66.5%), “Friends/family” (64.6%), “Healthcare provider” (57.0%), “Newspaper” (35.4%), “Radio” (28.5%), and “Social media” (25.3%).</w:t>
            </w:r>
          </w:p>
          <w:p w14:paraId="1F693D4B" w14:textId="77777777" w:rsidR="00EE0295" w:rsidRPr="00A42D7F" w:rsidRDefault="00EE0295" w:rsidP="00EE0295">
            <w:pPr>
              <w:pStyle w:val="ListParagraph"/>
              <w:numPr>
                <w:ilvl w:val="0"/>
                <w:numId w:val="2"/>
              </w:numPr>
              <w:spacing w:after="40"/>
              <w:contextualSpacing w:val="0"/>
              <w:rPr>
                <w:rFonts w:cstheme="minorHAnsi"/>
                <w:szCs w:val="24"/>
              </w:rPr>
            </w:pPr>
            <w:r>
              <w:rPr>
                <w:rFonts w:cstheme="minorHAnsi"/>
                <w:szCs w:val="24"/>
              </w:rPr>
              <w:t xml:space="preserve">6. </w:t>
            </w:r>
            <w:r w:rsidRPr="00FC75DA">
              <w:rPr>
                <w:rFonts w:cstheme="minorHAnsi"/>
                <w:bCs/>
                <w:szCs w:val="24"/>
              </w:rPr>
              <w:t>Survey respondents indicated that “More primary care providers” (41.3%), “More specialists” (38.5%), “More information about available services” (37.1%) and “Payment assistance programs (healthcare expenses)” (27.3%) would improve the community’s access to healthcare.</w:t>
            </w:r>
          </w:p>
          <w:p w14:paraId="236122B7" w14:textId="77777777" w:rsidR="00EE0295" w:rsidRPr="00FC75DA" w:rsidRDefault="00EE0295" w:rsidP="00EE0295">
            <w:pPr>
              <w:pStyle w:val="ListParagraph"/>
              <w:numPr>
                <w:ilvl w:val="0"/>
                <w:numId w:val="2"/>
              </w:numPr>
              <w:spacing w:after="80"/>
              <w:contextualSpacing w:val="0"/>
              <w:rPr>
                <w:rFonts w:cstheme="minorHAnsi"/>
                <w:bCs/>
                <w:szCs w:val="24"/>
              </w:rPr>
            </w:pPr>
            <w:r>
              <w:rPr>
                <w:rFonts w:cstheme="minorHAnsi"/>
                <w:bCs/>
                <w:szCs w:val="24"/>
              </w:rPr>
              <w:t xml:space="preserve">10. </w:t>
            </w:r>
            <w:r w:rsidRPr="00FC75DA">
              <w:rPr>
                <w:rFonts w:cstheme="minorHAnsi"/>
                <w:bCs/>
                <w:szCs w:val="24"/>
              </w:rPr>
              <w:t>15.4% of respondents indicated they had experienced periods of at least three consecutive months in the past three years where they felt depressed on most days.</w:t>
            </w:r>
          </w:p>
          <w:p w14:paraId="607D905C" w14:textId="77777777" w:rsidR="00EE0295" w:rsidRPr="00FC75DA" w:rsidRDefault="00EE0295" w:rsidP="00EE0295">
            <w:pPr>
              <w:pStyle w:val="ListParagraph"/>
              <w:numPr>
                <w:ilvl w:val="0"/>
                <w:numId w:val="2"/>
              </w:numPr>
              <w:spacing w:after="80"/>
              <w:contextualSpacing w:val="0"/>
              <w:rPr>
                <w:rFonts w:cstheme="minorHAnsi"/>
                <w:bCs/>
                <w:szCs w:val="24"/>
              </w:rPr>
            </w:pPr>
            <w:r>
              <w:rPr>
                <w:rFonts w:cstheme="minorHAnsi"/>
                <w:bCs/>
                <w:szCs w:val="24"/>
              </w:rPr>
              <w:t xml:space="preserve">11. </w:t>
            </w:r>
            <w:r w:rsidRPr="00FC75DA">
              <w:rPr>
                <w:rFonts w:cstheme="minorHAnsi"/>
                <w:bCs/>
                <w:szCs w:val="24"/>
              </w:rPr>
              <w:t>Key informant interview participants were interested in more mental and behavioral health resources locally.</w:t>
            </w:r>
          </w:p>
          <w:p w14:paraId="4C17F702" w14:textId="77777777" w:rsidR="00EE0295" w:rsidRPr="00FC75DA" w:rsidRDefault="00EE0295" w:rsidP="00EE0295">
            <w:pPr>
              <w:pStyle w:val="ListParagraph"/>
              <w:numPr>
                <w:ilvl w:val="0"/>
                <w:numId w:val="2"/>
              </w:numPr>
              <w:spacing w:after="80"/>
              <w:contextualSpacing w:val="0"/>
              <w:rPr>
                <w:rFonts w:cstheme="minorHAnsi"/>
                <w:bCs/>
                <w:szCs w:val="24"/>
              </w:rPr>
            </w:pPr>
            <w:r>
              <w:rPr>
                <w:rFonts w:cstheme="minorHAnsi"/>
                <w:bCs/>
                <w:szCs w:val="24"/>
              </w:rPr>
              <w:t xml:space="preserve">12. </w:t>
            </w:r>
            <w:r w:rsidRPr="00FC75DA">
              <w:rPr>
                <w:rFonts w:cstheme="minorHAnsi"/>
                <w:bCs/>
                <w:szCs w:val="24"/>
              </w:rPr>
              <w:t>56.3% of respondents described their stress level over the past year as moderate.</w:t>
            </w:r>
          </w:p>
          <w:p w14:paraId="54E10BBE" w14:textId="4E6BDC8B" w:rsidR="00D95172" w:rsidRPr="008D2FB8" w:rsidRDefault="00EE0295" w:rsidP="00EE0295">
            <w:pPr>
              <w:pStyle w:val="ListParagraph"/>
              <w:numPr>
                <w:ilvl w:val="0"/>
                <w:numId w:val="2"/>
              </w:numPr>
              <w:spacing w:after="40"/>
              <w:contextualSpacing w:val="0"/>
              <w:rPr>
                <w:rFonts w:cstheme="minorHAnsi"/>
                <w:szCs w:val="24"/>
              </w:rPr>
            </w:pPr>
            <w:r>
              <w:rPr>
                <w:rFonts w:cstheme="minorHAnsi"/>
                <w:bCs/>
                <w:szCs w:val="24"/>
              </w:rPr>
              <w:t xml:space="preserve">13. </w:t>
            </w:r>
            <w:r w:rsidRPr="00FC75DA">
              <w:rPr>
                <w:rFonts w:cstheme="minorHAnsi"/>
                <w:bCs/>
                <w:szCs w:val="24"/>
              </w:rPr>
              <w:t>Survey respondents indicated to what degree their life has been negatively affected a little by their own or someone else’s substance abuse issues, including alcohol, prescription, or other drugs: “A little” (20.0%), “Somewhat” (14.8%), and “A great deal” (7.7%).</w:t>
            </w:r>
          </w:p>
        </w:tc>
      </w:tr>
      <w:tr w:rsidR="00D95172" w:rsidRPr="00F30959" w14:paraId="298F58C6" w14:textId="77777777" w:rsidTr="009819D5">
        <w:trPr>
          <w:trHeight w:val="432"/>
        </w:trPr>
        <w:tc>
          <w:tcPr>
            <w:tcW w:w="13684" w:type="dxa"/>
            <w:gridSpan w:val="6"/>
            <w:shd w:val="clear" w:color="auto" w:fill="EAF1DD" w:themeFill="accent3" w:themeFillTint="33"/>
            <w:vAlign w:val="center"/>
          </w:tcPr>
          <w:p w14:paraId="1CA000C4" w14:textId="77777777" w:rsidR="00D95172" w:rsidRPr="00F30959" w:rsidRDefault="00D95172" w:rsidP="009819D5">
            <w:pPr>
              <w:spacing w:line="276" w:lineRule="auto"/>
              <w:rPr>
                <w:rFonts w:cstheme="minorHAnsi"/>
                <w:b/>
                <w:szCs w:val="24"/>
              </w:rPr>
            </w:pPr>
            <w:r w:rsidRPr="00F30959">
              <w:rPr>
                <w:rFonts w:cstheme="minorHAnsi"/>
                <w:b/>
                <w:szCs w:val="24"/>
              </w:rPr>
              <w:t>Anticipated Impact(s) of these Activities:</w:t>
            </w:r>
          </w:p>
          <w:p w14:paraId="677412F3" w14:textId="597C3B07" w:rsidR="001C08FA" w:rsidRPr="001C08FA" w:rsidRDefault="001C08FA" w:rsidP="000D599F">
            <w:pPr>
              <w:pStyle w:val="ListParagraph"/>
              <w:numPr>
                <w:ilvl w:val="0"/>
                <w:numId w:val="2"/>
              </w:numPr>
              <w:rPr>
                <w:rFonts w:cstheme="minorHAnsi"/>
                <w:szCs w:val="24"/>
              </w:rPr>
            </w:pPr>
            <w:r w:rsidRPr="001C08FA">
              <w:rPr>
                <w:rFonts w:cstheme="minorHAnsi"/>
                <w:szCs w:val="24"/>
              </w:rPr>
              <w:t>Increase access to behavioral health services</w:t>
            </w:r>
          </w:p>
          <w:p w14:paraId="6B07E185" w14:textId="0DF16652" w:rsidR="001C08FA" w:rsidRPr="001C08FA" w:rsidRDefault="001C08FA" w:rsidP="000D599F">
            <w:pPr>
              <w:pStyle w:val="ListParagraph"/>
              <w:numPr>
                <w:ilvl w:val="0"/>
                <w:numId w:val="2"/>
              </w:numPr>
              <w:rPr>
                <w:rFonts w:cstheme="minorHAnsi"/>
                <w:szCs w:val="24"/>
              </w:rPr>
            </w:pPr>
            <w:r w:rsidRPr="001C08FA">
              <w:rPr>
                <w:rFonts w:cstheme="minorHAnsi"/>
                <w:szCs w:val="24"/>
              </w:rPr>
              <w:t>Decrease societal stigma associated with mental illness and substance use disorders</w:t>
            </w:r>
          </w:p>
          <w:p w14:paraId="2863A514" w14:textId="00EF050D" w:rsidR="001C08FA" w:rsidRPr="001C08FA" w:rsidRDefault="001C08FA" w:rsidP="000D599F">
            <w:pPr>
              <w:pStyle w:val="ListParagraph"/>
              <w:numPr>
                <w:ilvl w:val="0"/>
                <w:numId w:val="2"/>
              </w:numPr>
              <w:rPr>
                <w:rFonts w:cstheme="minorHAnsi"/>
                <w:szCs w:val="24"/>
              </w:rPr>
            </w:pPr>
            <w:r w:rsidRPr="001C08FA">
              <w:rPr>
                <w:rFonts w:cstheme="minorHAnsi"/>
                <w:szCs w:val="24"/>
              </w:rPr>
              <w:t>Strengthen community partnerships</w:t>
            </w:r>
          </w:p>
          <w:p w14:paraId="11C0AA30" w14:textId="6CA16C1B" w:rsidR="001C08FA" w:rsidRPr="001C08FA" w:rsidRDefault="001C08FA" w:rsidP="000D599F">
            <w:pPr>
              <w:pStyle w:val="ListParagraph"/>
              <w:numPr>
                <w:ilvl w:val="0"/>
                <w:numId w:val="2"/>
              </w:numPr>
              <w:rPr>
                <w:rFonts w:cstheme="minorHAnsi"/>
                <w:szCs w:val="24"/>
              </w:rPr>
            </w:pPr>
            <w:r w:rsidRPr="001C08FA">
              <w:rPr>
                <w:rFonts w:cstheme="minorHAnsi"/>
                <w:szCs w:val="24"/>
              </w:rPr>
              <w:t>Build community capacity</w:t>
            </w:r>
          </w:p>
          <w:p w14:paraId="47873880" w14:textId="07BD4458" w:rsidR="00D95172" w:rsidRPr="00F30959" w:rsidRDefault="001C08FA" w:rsidP="000D599F">
            <w:pPr>
              <w:pStyle w:val="ListParagraph"/>
              <w:numPr>
                <w:ilvl w:val="0"/>
                <w:numId w:val="2"/>
              </w:numPr>
              <w:rPr>
                <w:rFonts w:cstheme="minorHAnsi"/>
                <w:szCs w:val="24"/>
              </w:rPr>
            </w:pPr>
            <w:r w:rsidRPr="001C08FA">
              <w:rPr>
                <w:rFonts w:cstheme="minorHAnsi"/>
                <w:szCs w:val="24"/>
              </w:rPr>
              <w:t>Increased community knowledge of resources</w:t>
            </w:r>
          </w:p>
        </w:tc>
      </w:tr>
      <w:tr w:rsidR="00D95172" w:rsidRPr="00F30959" w14:paraId="0B1D5138" w14:textId="77777777" w:rsidTr="00EE0295">
        <w:trPr>
          <w:trHeight w:val="980"/>
        </w:trPr>
        <w:tc>
          <w:tcPr>
            <w:tcW w:w="13684" w:type="dxa"/>
            <w:gridSpan w:val="6"/>
            <w:shd w:val="clear" w:color="auto" w:fill="EAF1DD" w:themeFill="accent3" w:themeFillTint="33"/>
            <w:vAlign w:val="center"/>
          </w:tcPr>
          <w:p w14:paraId="7B4D6856" w14:textId="77777777" w:rsidR="00D95172" w:rsidRPr="00BF6C47" w:rsidRDefault="00D95172" w:rsidP="009819D5">
            <w:pPr>
              <w:spacing w:line="276" w:lineRule="auto"/>
              <w:rPr>
                <w:rFonts w:cstheme="minorHAnsi"/>
                <w:b/>
                <w:szCs w:val="24"/>
              </w:rPr>
            </w:pPr>
            <w:r w:rsidRPr="00BF6C47">
              <w:rPr>
                <w:rFonts w:cstheme="minorHAnsi"/>
                <w:b/>
                <w:szCs w:val="24"/>
              </w:rPr>
              <w:t>Plan to Evaluate Anticipated Impact(s) of these Activities:</w:t>
            </w:r>
          </w:p>
          <w:p w14:paraId="7D1EB560" w14:textId="3E6D1D82" w:rsidR="001C08FA" w:rsidRPr="001C08FA" w:rsidRDefault="001C08FA" w:rsidP="000D599F">
            <w:pPr>
              <w:pStyle w:val="ListParagraph"/>
              <w:numPr>
                <w:ilvl w:val="0"/>
                <w:numId w:val="17"/>
              </w:numPr>
              <w:rPr>
                <w:rFonts w:cstheme="minorHAnsi"/>
                <w:szCs w:val="24"/>
              </w:rPr>
            </w:pPr>
            <w:r w:rsidRPr="001C08FA">
              <w:rPr>
                <w:rFonts w:cstheme="minorHAnsi"/>
                <w:szCs w:val="24"/>
              </w:rPr>
              <w:t>Number of patients utilizing behavioral health services</w:t>
            </w:r>
            <w:r w:rsidR="006F0F9A">
              <w:rPr>
                <w:rFonts w:cstheme="minorHAnsi"/>
                <w:szCs w:val="24"/>
              </w:rPr>
              <w:t>.</w:t>
            </w:r>
          </w:p>
          <w:p w14:paraId="1E211FE2" w14:textId="7B11DD2A" w:rsidR="001C08FA" w:rsidRPr="001C08FA" w:rsidRDefault="001C08FA" w:rsidP="000D599F">
            <w:pPr>
              <w:pStyle w:val="ListParagraph"/>
              <w:numPr>
                <w:ilvl w:val="0"/>
                <w:numId w:val="2"/>
              </w:numPr>
              <w:rPr>
                <w:rFonts w:cstheme="minorHAnsi"/>
                <w:szCs w:val="24"/>
              </w:rPr>
            </w:pPr>
            <w:r w:rsidRPr="001C08FA">
              <w:rPr>
                <w:rFonts w:cstheme="minorHAnsi"/>
                <w:szCs w:val="24"/>
              </w:rPr>
              <w:t>Number of participants completing Behavioral Health Training</w:t>
            </w:r>
            <w:r w:rsidR="006F0F9A">
              <w:rPr>
                <w:rFonts w:cstheme="minorHAnsi"/>
                <w:szCs w:val="24"/>
              </w:rPr>
              <w:t>.</w:t>
            </w:r>
          </w:p>
          <w:p w14:paraId="58067DED" w14:textId="1423E6F4" w:rsidR="001C08FA" w:rsidRDefault="006F0F9A" w:rsidP="000D599F">
            <w:pPr>
              <w:pStyle w:val="ListParagraph"/>
              <w:numPr>
                <w:ilvl w:val="0"/>
                <w:numId w:val="2"/>
              </w:numPr>
              <w:rPr>
                <w:rFonts w:cstheme="minorHAnsi"/>
                <w:szCs w:val="24"/>
              </w:rPr>
            </w:pPr>
            <w:r>
              <w:rPr>
                <w:rFonts w:cstheme="minorHAnsi"/>
                <w:szCs w:val="24"/>
              </w:rPr>
              <w:lastRenderedPageBreak/>
              <w:t xml:space="preserve">Track </w:t>
            </w:r>
            <w:r w:rsidR="005F4D05">
              <w:rPr>
                <w:rFonts w:cstheme="minorHAnsi"/>
                <w:szCs w:val="24"/>
              </w:rPr>
              <w:t>implementation of s</w:t>
            </w:r>
            <w:r w:rsidR="001C08FA" w:rsidRPr="001C08FA">
              <w:rPr>
                <w:rFonts w:cstheme="minorHAnsi"/>
                <w:szCs w:val="24"/>
              </w:rPr>
              <w:t>ystem</w:t>
            </w:r>
            <w:r w:rsidR="005F4D05">
              <w:rPr>
                <w:rFonts w:cstheme="minorHAnsi"/>
                <w:szCs w:val="24"/>
              </w:rPr>
              <w:t>-</w:t>
            </w:r>
            <w:r w:rsidR="001C08FA" w:rsidRPr="001C08FA">
              <w:rPr>
                <w:rFonts w:cstheme="minorHAnsi"/>
                <w:szCs w:val="24"/>
              </w:rPr>
              <w:t>wide referral structure for mental illness follow up</w:t>
            </w:r>
            <w:r>
              <w:rPr>
                <w:rFonts w:cstheme="minorHAnsi"/>
                <w:szCs w:val="24"/>
              </w:rPr>
              <w:t>.</w:t>
            </w:r>
          </w:p>
          <w:p w14:paraId="23A1A400" w14:textId="55D1430F" w:rsidR="00D95172" w:rsidRPr="009C58D9" w:rsidRDefault="00D95172" w:rsidP="000D599F">
            <w:pPr>
              <w:pStyle w:val="ListParagraph"/>
              <w:numPr>
                <w:ilvl w:val="0"/>
                <w:numId w:val="2"/>
              </w:numPr>
              <w:rPr>
                <w:rFonts w:cstheme="minorHAnsi"/>
                <w:szCs w:val="24"/>
              </w:rPr>
            </w:pPr>
            <w:r w:rsidRPr="00856633">
              <w:rPr>
                <w:rFonts w:cstheme="minorHAnsi"/>
                <w:szCs w:val="24"/>
              </w:rPr>
              <w:t xml:space="preserve">Track </w:t>
            </w:r>
            <w:r>
              <w:rPr>
                <w:rFonts w:cstheme="minorHAnsi"/>
                <w:szCs w:val="24"/>
              </w:rPr>
              <w:t>mental and behavioral health</w:t>
            </w:r>
            <w:r w:rsidRPr="00856633">
              <w:rPr>
                <w:rFonts w:cstheme="minorHAnsi"/>
                <w:szCs w:val="24"/>
              </w:rPr>
              <w:t xml:space="preserve"> measures in subsequent CHNA</w:t>
            </w:r>
            <w:r>
              <w:rPr>
                <w:rFonts w:cstheme="minorHAnsi"/>
                <w:szCs w:val="24"/>
              </w:rPr>
              <w:t>.</w:t>
            </w:r>
          </w:p>
        </w:tc>
      </w:tr>
      <w:tr w:rsidR="00D95172" w:rsidRPr="00F30959" w14:paraId="74EDFD23" w14:textId="77777777" w:rsidTr="00EE0295">
        <w:trPr>
          <w:trHeight w:val="1160"/>
        </w:trPr>
        <w:tc>
          <w:tcPr>
            <w:tcW w:w="13684" w:type="dxa"/>
            <w:gridSpan w:val="6"/>
            <w:shd w:val="clear" w:color="auto" w:fill="EAF1DD" w:themeFill="accent3" w:themeFillTint="33"/>
            <w:vAlign w:val="center"/>
          </w:tcPr>
          <w:p w14:paraId="7EC1942D" w14:textId="77777777" w:rsidR="00D95172" w:rsidRDefault="00D95172" w:rsidP="009819D5">
            <w:pPr>
              <w:rPr>
                <w:rFonts w:cstheme="minorHAnsi"/>
                <w:szCs w:val="24"/>
              </w:rPr>
            </w:pPr>
            <w:r w:rsidRPr="00BF6C47">
              <w:rPr>
                <w:rFonts w:cstheme="minorHAnsi"/>
                <w:b/>
                <w:szCs w:val="24"/>
              </w:rPr>
              <w:lastRenderedPageBreak/>
              <w:t>Measure of Success:</w:t>
            </w:r>
            <w:r>
              <w:rPr>
                <w:rFonts w:cstheme="minorHAnsi"/>
                <w:szCs w:val="24"/>
              </w:rPr>
              <w:t xml:space="preserve"> </w:t>
            </w:r>
          </w:p>
          <w:p w14:paraId="74A80BC3" w14:textId="54DC2C08" w:rsidR="00C1600E" w:rsidRPr="00C1600E" w:rsidRDefault="00C1600E" w:rsidP="000D599F">
            <w:pPr>
              <w:pStyle w:val="ListParagraph"/>
              <w:numPr>
                <w:ilvl w:val="0"/>
                <w:numId w:val="18"/>
              </w:numPr>
              <w:rPr>
                <w:rFonts w:cstheme="minorHAnsi"/>
                <w:szCs w:val="24"/>
              </w:rPr>
            </w:pPr>
            <w:r w:rsidRPr="00C1600E">
              <w:rPr>
                <w:rFonts w:cstheme="minorHAnsi"/>
                <w:szCs w:val="24"/>
              </w:rPr>
              <w:t>LHC implements a system wide structure for mental illness assessment and referral by 3/31/2023</w:t>
            </w:r>
            <w:r>
              <w:rPr>
                <w:rFonts w:cstheme="minorHAnsi"/>
                <w:szCs w:val="24"/>
              </w:rPr>
              <w:t>.</w:t>
            </w:r>
          </w:p>
          <w:p w14:paraId="3BE5AB6B" w14:textId="5F0EC659" w:rsidR="00D95172" w:rsidRPr="00D95172" w:rsidRDefault="00C1600E" w:rsidP="000D599F">
            <w:pPr>
              <w:pStyle w:val="ListParagraph"/>
              <w:numPr>
                <w:ilvl w:val="0"/>
                <w:numId w:val="18"/>
              </w:numPr>
              <w:rPr>
                <w:rFonts w:cstheme="minorHAnsi"/>
                <w:szCs w:val="24"/>
              </w:rPr>
            </w:pPr>
            <w:r w:rsidRPr="00C1600E">
              <w:rPr>
                <w:rFonts w:cstheme="minorHAnsi"/>
                <w:szCs w:val="24"/>
              </w:rPr>
              <w:t xml:space="preserve">LHC provides Mental Illness assessment tool training for ER and </w:t>
            </w:r>
            <w:r>
              <w:rPr>
                <w:rFonts w:cstheme="minorHAnsi"/>
                <w:szCs w:val="24"/>
              </w:rPr>
              <w:t xml:space="preserve">RHC </w:t>
            </w:r>
            <w:r w:rsidRPr="00C1600E">
              <w:rPr>
                <w:rFonts w:cstheme="minorHAnsi"/>
                <w:szCs w:val="24"/>
              </w:rPr>
              <w:t>Clinic staff by 3/31/2023</w:t>
            </w:r>
            <w:r>
              <w:rPr>
                <w:rFonts w:cstheme="minorHAnsi"/>
                <w:szCs w:val="24"/>
              </w:rPr>
              <w:t>.</w:t>
            </w:r>
          </w:p>
        </w:tc>
      </w:tr>
    </w:tbl>
    <w:p w14:paraId="5E49B91A" w14:textId="7183A9DF" w:rsidR="007131E3" w:rsidRDefault="007131E3">
      <w:pPr>
        <w:spacing w:after="200" w:line="276" w:lineRule="auto"/>
      </w:pPr>
      <w:r>
        <w:br w:type="page"/>
      </w:r>
    </w:p>
    <w:tbl>
      <w:tblPr>
        <w:tblStyle w:val="TableGrid"/>
        <w:tblW w:w="13684" w:type="dxa"/>
        <w:tblInd w:w="-459" w:type="dxa"/>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single" w:sz="4" w:space="0" w:color="5F497A" w:themeColor="accent4" w:themeShade="BF"/>
          <w:insideV w:val="single" w:sz="4" w:space="0" w:color="5F497A" w:themeColor="accent4" w:themeShade="BF"/>
        </w:tblBorders>
        <w:tblLayout w:type="fixed"/>
        <w:tblLook w:val="04A0" w:firstRow="1" w:lastRow="0" w:firstColumn="1" w:lastColumn="0" w:noHBand="0" w:noVBand="1"/>
      </w:tblPr>
      <w:tblGrid>
        <w:gridCol w:w="4707"/>
        <w:gridCol w:w="1710"/>
        <w:gridCol w:w="1350"/>
        <w:gridCol w:w="1890"/>
        <w:gridCol w:w="2070"/>
        <w:gridCol w:w="1957"/>
      </w:tblGrid>
      <w:tr w:rsidR="00B64E2F" w:rsidRPr="00F30959" w14:paraId="4CC067F7" w14:textId="77777777" w:rsidTr="0028735B">
        <w:trPr>
          <w:trHeight w:val="530"/>
        </w:trPr>
        <w:tc>
          <w:tcPr>
            <w:tcW w:w="13684" w:type="dxa"/>
            <w:gridSpan w:val="6"/>
            <w:shd w:val="clear" w:color="auto" w:fill="CCC0D9" w:themeFill="accent4" w:themeFillTint="66"/>
            <w:vAlign w:val="center"/>
          </w:tcPr>
          <w:p w14:paraId="2F759420" w14:textId="3D9A6FDD" w:rsidR="00B64E2F" w:rsidRPr="00F30959" w:rsidRDefault="00BE2251" w:rsidP="00C53377">
            <w:pPr>
              <w:rPr>
                <w:rFonts w:cstheme="minorHAnsi"/>
                <w:szCs w:val="24"/>
              </w:rPr>
            </w:pPr>
            <w:r>
              <w:lastRenderedPageBreak/>
              <w:br w:type="page"/>
            </w:r>
            <w:r w:rsidR="00B64E2F" w:rsidRPr="00F30959">
              <w:rPr>
                <w:rFonts w:cstheme="minorHAnsi"/>
                <w:b/>
                <w:szCs w:val="24"/>
              </w:rPr>
              <w:t>Goal</w:t>
            </w:r>
            <w:r w:rsidR="00B64E2F">
              <w:rPr>
                <w:rFonts w:cstheme="minorHAnsi"/>
                <w:b/>
                <w:szCs w:val="24"/>
              </w:rPr>
              <w:t xml:space="preserve"> 2</w:t>
            </w:r>
            <w:r w:rsidR="00B64E2F" w:rsidRPr="00F30959">
              <w:rPr>
                <w:rFonts w:cstheme="minorHAnsi"/>
                <w:b/>
                <w:szCs w:val="24"/>
              </w:rPr>
              <w:t>:</w:t>
            </w:r>
            <w:r w:rsidR="00B64E2F" w:rsidRPr="00F30959">
              <w:rPr>
                <w:rFonts w:cstheme="minorHAnsi"/>
                <w:szCs w:val="24"/>
              </w:rPr>
              <w:t xml:space="preserve"> </w:t>
            </w:r>
            <w:r w:rsidR="003753F1" w:rsidRPr="003753F1">
              <w:rPr>
                <w:rFonts w:cstheme="minorHAnsi"/>
                <w:szCs w:val="24"/>
              </w:rPr>
              <w:t>Enhance Logan Health Conrad’s chronic care management and prevention efforts to reduce chronic disease burden</w:t>
            </w:r>
            <w:r w:rsidR="00B64E2F" w:rsidRPr="00F30959">
              <w:rPr>
                <w:rFonts w:cstheme="minorHAnsi"/>
                <w:szCs w:val="24"/>
              </w:rPr>
              <w:t>.</w:t>
            </w:r>
          </w:p>
        </w:tc>
      </w:tr>
      <w:tr w:rsidR="00B64E2F" w:rsidRPr="00F30959" w14:paraId="0C0CF07F" w14:textId="77777777" w:rsidTr="0028735B">
        <w:trPr>
          <w:trHeight w:val="530"/>
        </w:trPr>
        <w:tc>
          <w:tcPr>
            <w:tcW w:w="13684" w:type="dxa"/>
            <w:gridSpan w:val="6"/>
            <w:shd w:val="clear" w:color="auto" w:fill="CCC0D9" w:themeFill="accent4" w:themeFillTint="66"/>
            <w:vAlign w:val="center"/>
          </w:tcPr>
          <w:p w14:paraId="0C614E7E" w14:textId="5121B714" w:rsidR="00B64E2F" w:rsidRPr="00942778" w:rsidRDefault="00B64E2F" w:rsidP="00C53377">
            <w:pPr>
              <w:rPr>
                <w:rFonts w:cstheme="minorHAnsi"/>
                <w:szCs w:val="24"/>
              </w:rPr>
            </w:pPr>
            <w:r w:rsidRPr="009A7FFD">
              <w:rPr>
                <w:rFonts w:cstheme="minorHAnsi"/>
                <w:b/>
                <w:szCs w:val="24"/>
              </w:rPr>
              <w:t xml:space="preserve">Strategy </w:t>
            </w:r>
            <w:r>
              <w:rPr>
                <w:rFonts w:cstheme="minorHAnsi"/>
                <w:b/>
                <w:szCs w:val="24"/>
              </w:rPr>
              <w:t>2</w:t>
            </w:r>
            <w:r w:rsidRPr="009A7FFD">
              <w:rPr>
                <w:rFonts w:cstheme="minorHAnsi"/>
                <w:b/>
                <w:szCs w:val="24"/>
              </w:rPr>
              <w:t>.</w:t>
            </w:r>
            <w:r>
              <w:rPr>
                <w:rFonts w:cstheme="minorHAnsi"/>
                <w:b/>
                <w:szCs w:val="24"/>
              </w:rPr>
              <w:t>1</w:t>
            </w:r>
            <w:r w:rsidRPr="009A7FFD">
              <w:rPr>
                <w:rFonts w:cstheme="minorHAnsi"/>
                <w:b/>
                <w:szCs w:val="24"/>
              </w:rPr>
              <w:t>:</w:t>
            </w:r>
            <w:r w:rsidRPr="009A7FFD">
              <w:rPr>
                <w:rFonts w:cstheme="minorHAnsi"/>
                <w:szCs w:val="24"/>
              </w:rPr>
              <w:t xml:space="preserve"> </w:t>
            </w:r>
            <w:r w:rsidR="003753F1" w:rsidRPr="003753F1">
              <w:rPr>
                <w:rFonts w:cstheme="minorHAnsi"/>
                <w:szCs w:val="24"/>
              </w:rPr>
              <w:t>Host or sponsor community events that promote prevention and wellness.</w:t>
            </w:r>
          </w:p>
        </w:tc>
      </w:tr>
      <w:tr w:rsidR="00B64E2F" w:rsidRPr="00F30959" w14:paraId="2827F7B4" w14:textId="77777777" w:rsidTr="0028735B">
        <w:trPr>
          <w:trHeight w:val="432"/>
        </w:trPr>
        <w:tc>
          <w:tcPr>
            <w:tcW w:w="4707" w:type="dxa"/>
            <w:shd w:val="clear" w:color="auto" w:fill="8064A2" w:themeFill="accent4"/>
            <w:vAlign w:val="center"/>
          </w:tcPr>
          <w:p w14:paraId="6772FEDE" w14:textId="77777777" w:rsidR="00B64E2F" w:rsidRPr="0028735B" w:rsidRDefault="00B64E2F" w:rsidP="00C53377">
            <w:pPr>
              <w:jc w:val="center"/>
              <w:rPr>
                <w:rFonts w:cstheme="minorHAnsi"/>
                <w:b/>
                <w:color w:val="FFFFFF" w:themeColor="background1"/>
                <w:szCs w:val="24"/>
              </w:rPr>
            </w:pPr>
            <w:r w:rsidRPr="0028735B">
              <w:rPr>
                <w:rFonts w:cstheme="minorHAnsi"/>
                <w:b/>
                <w:color w:val="FFFFFF" w:themeColor="background1"/>
                <w:szCs w:val="24"/>
              </w:rPr>
              <w:t>Activities</w:t>
            </w:r>
          </w:p>
        </w:tc>
        <w:tc>
          <w:tcPr>
            <w:tcW w:w="1710" w:type="dxa"/>
            <w:shd w:val="clear" w:color="auto" w:fill="8064A2" w:themeFill="accent4"/>
            <w:vAlign w:val="center"/>
          </w:tcPr>
          <w:p w14:paraId="41A87678" w14:textId="77777777" w:rsidR="00B64E2F" w:rsidRPr="0028735B" w:rsidRDefault="00B64E2F" w:rsidP="00C53377">
            <w:pPr>
              <w:jc w:val="center"/>
              <w:rPr>
                <w:rFonts w:cstheme="minorHAnsi"/>
                <w:b/>
                <w:color w:val="FFFFFF" w:themeColor="background1"/>
                <w:szCs w:val="24"/>
              </w:rPr>
            </w:pPr>
            <w:r w:rsidRPr="0028735B">
              <w:rPr>
                <w:rFonts w:cstheme="minorHAnsi"/>
                <w:b/>
                <w:color w:val="FFFFFF" w:themeColor="background1"/>
                <w:szCs w:val="24"/>
              </w:rPr>
              <w:t>Responsibility</w:t>
            </w:r>
          </w:p>
        </w:tc>
        <w:tc>
          <w:tcPr>
            <w:tcW w:w="1350" w:type="dxa"/>
            <w:shd w:val="clear" w:color="auto" w:fill="8064A2" w:themeFill="accent4"/>
            <w:vAlign w:val="center"/>
          </w:tcPr>
          <w:p w14:paraId="76D5C20A" w14:textId="77777777" w:rsidR="00B64E2F" w:rsidRPr="0028735B" w:rsidRDefault="00B64E2F" w:rsidP="00C53377">
            <w:pPr>
              <w:jc w:val="center"/>
              <w:rPr>
                <w:rFonts w:cstheme="minorHAnsi"/>
                <w:b/>
                <w:color w:val="FFFFFF" w:themeColor="background1"/>
                <w:szCs w:val="24"/>
              </w:rPr>
            </w:pPr>
            <w:r w:rsidRPr="0028735B">
              <w:rPr>
                <w:rFonts w:cstheme="minorHAnsi"/>
                <w:b/>
                <w:color w:val="FFFFFF" w:themeColor="background1"/>
                <w:szCs w:val="24"/>
              </w:rPr>
              <w:t>Timeline</w:t>
            </w:r>
          </w:p>
        </w:tc>
        <w:tc>
          <w:tcPr>
            <w:tcW w:w="1890" w:type="dxa"/>
            <w:shd w:val="clear" w:color="auto" w:fill="8064A2" w:themeFill="accent4"/>
            <w:vAlign w:val="center"/>
          </w:tcPr>
          <w:p w14:paraId="018201C8" w14:textId="77777777" w:rsidR="00B64E2F" w:rsidRPr="0028735B" w:rsidRDefault="00B64E2F" w:rsidP="00C53377">
            <w:pPr>
              <w:jc w:val="center"/>
              <w:rPr>
                <w:rFonts w:cstheme="minorHAnsi"/>
                <w:b/>
                <w:color w:val="FFFFFF" w:themeColor="background1"/>
                <w:szCs w:val="24"/>
              </w:rPr>
            </w:pPr>
            <w:r w:rsidRPr="0028735B">
              <w:rPr>
                <w:rFonts w:cstheme="minorHAnsi"/>
                <w:b/>
                <w:color w:val="FFFFFF" w:themeColor="background1"/>
                <w:szCs w:val="24"/>
              </w:rPr>
              <w:t>Final Approval</w:t>
            </w:r>
          </w:p>
        </w:tc>
        <w:tc>
          <w:tcPr>
            <w:tcW w:w="2070" w:type="dxa"/>
            <w:shd w:val="clear" w:color="auto" w:fill="8064A2" w:themeFill="accent4"/>
            <w:vAlign w:val="center"/>
          </w:tcPr>
          <w:p w14:paraId="738B0AC7" w14:textId="77777777" w:rsidR="00B64E2F" w:rsidRPr="0028735B" w:rsidRDefault="00B64E2F" w:rsidP="00C53377">
            <w:pPr>
              <w:jc w:val="center"/>
              <w:rPr>
                <w:rFonts w:cstheme="minorHAnsi"/>
                <w:b/>
                <w:color w:val="FFFFFF" w:themeColor="background1"/>
                <w:szCs w:val="24"/>
              </w:rPr>
            </w:pPr>
            <w:r w:rsidRPr="0028735B">
              <w:rPr>
                <w:rFonts w:cstheme="minorHAnsi"/>
                <w:b/>
                <w:color w:val="FFFFFF" w:themeColor="background1"/>
                <w:szCs w:val="24"/>
              </w:rPr>
              <w:t>Partners</w:t>
            </w:r>
          </w:p>
        </w:tc>
        <w:tc>
          <w:tcPr>
            <w:tcW w:w="1957" w:type="dxa"/>
            <w:shd w:val="clear" w:color="auto" w:fill="8064A2" w:themeFill="accent4"/>
            <w:vAlign w:val="center"/>
          </w:tcPr>
          <w:p w14:paraId="38296C2E" w14:textId="77777777" w:rsidR="00B64E2F" w:rsidRPr="0028735B" w:rsidRDefault="00B64E2F" w:rsidP="00C53377">
            <w:pPr>
              <w:jc w:val="center"/>
              <w:rPr>
                <w:rFonts w:cstheme="minorHAnsi"/>
                <w:b/>
                <w:color w:val="FFFFFF" w:themeColor="background1"/>
                <w:szCs w:val="24"/>
              </w:rPr>
            </w:pPr>
            <w:r w:rsidRPr="0028735B">
              <w:rPr>
                <w:rFonts w:cstheme="minorHAnsi"/>
                <w:b/>
                <w:color w:val="FFFFFF" w:themeColor="background1"/>
                <w:szCs w:val="24"/>
              </w:rPr>
              <w:t xml:space="preserve">Potential Barriers </w:t>
            </w:r>
          </w:p>
        </w:tc>
      </w:tr>
      <w:tr w:rsidR="00B64E2F" w:rsidRPr="00F30959" w14:paraId="4D36E0D4" w14:textId="77777777" w:rsidTr="00804AD6">
        <w:trPr>
          <w:trHeight w:val="2897"/>
        </w:trPr>
        <w:tc>
          <w:tcPr>
            <w:tcW w:w="4707" w:type="dxa"/>
            <w:shd w:val="clear" w:color="auto" w:fill="E5DFEC" w:themeFill="accent4" w:themeFillTint="33"/>
            <w:vAlign w:val="center"/>
          </w:tcPr>
          <w:p w14:paraId="205689D0" w14:textId="6E68440A" w:rsidR="00B64E2F" w:rsidRPr="00790AEE" w:rsidRDefault="00B64E2F" w:rsidP="00C53377">
            <w:pPr>
              <w:rPr>
                <w:rFonts w:cstheme="minorHAnsi"/>
                <w:szCs w:val="24"/>
              </w:rPr>
            </w:pPr>
            <w:r w:rsidRPr="00790AEE">
              <w:rPr>
                <w:rFonts w:cstheme="minorHAnsi"/>
                <w:szCs w:val="24"/>
              </w:rPr>
              <w:t xml:space="preserve">2.1.1. </w:t>
            </w:r>
            <w:r w:rsidR="00F46270" w:rsidRPr="00F46270">
              <w:rPr>
                <w:rFonts w:cstheme="minorHAnsi"/>
                <w:szCs w:val="24"/>
              </w:rPr>
              <w:t>Continue to host the annual health fair (providing reduced rate laboratory screenings, health education, services, and resources).</w:t>
            </w:r>
          </w:p>
        </w:tc>
        <w:tc>
          <w:tcPr>
            <w:tcW w:w="1710" w:type="dxa"/>
            <w:shd w:val="clear" w:color="auto" w:fill="E5DFEC" w:themeFill="accent4" w:themeFillTint="33"/>
            <w:vAlign w:val="center"/>
          </w:tcPr>
          <w:p w14:paraId="25783C5E" w14:textId="77777777" w:rsidR="001D2370" w:rsidRPr="001D2370" w:rsidRDefault="001D2370" w:rsidP="001D2370">
            <w:pPr>
              <w:jc w:val="center"/>
              <w:rPr>
                <w:rFonts w:cstheme="minorHAnsi"/>
                <w:szCs w:val="24"/>
              </w:rPr>
            </w:pPr>
            <w:r w:rsidRPr="001D2370">
              <w:rPr>
                <w:rFonts w:cstheme="minorHAnsi"/>
                <w:szCs w:val="24"/>
              </w:rPr>
              <w:t xml:space="preserve">Marketing and Communications team, Administrative Assistant, Management Council, </w:t>
            </w:r>
          </w:p>
          <w:p w14:paraId="32F1A6BD" w14:textId="10B0B0C0" w:rsidR="00B64E2F" w:rsidRPr="00790AEE" w:rsidRDefault="001D2370" w:rsidP="001D2370">
            <w:pPr>
              <w:jc w:val="center"/>
              <w:rPr>
                <w:rFonts w:cstheme="minorHAnsi"/>
                <w:szCs w:val="24"/>
              </w:rPr>
            </w:pPr>
            <w:r w:rsidRPr="001D2370">
              <w:rPr>
                <w:rFonts w:cstheme="minorHAnsi"/>
                <w:szCs w:val="24"/>
              </w:rPr>
              <w:t>Wellness Committee</w:t>
            </w:r>
          </w:p>
        </w:tc>
        <w:tc>
          <w:tcPr>
            <w:tcW w:w="1350" w:type="dxa"/>
            <w:shd w:val="clear" w:color="auto" w:fill="E5DFEC" w:themeFill="accent4" w:themeFillTint="33"/>
            <w:vAlign w:val="center"/>
          </w:tcPr>
          <w:p w14:paraId="7B9660A5" w14:textId="6205F3E8" w:rsidR="00B64E2F" w:rsidRPr="00C80C83" w:rsidRDefault="001D2370" w:rsidP="00C53377">
            <w:pPr>
              <w:jc w:val="center"/>
              <w:rPr>
                <w:rFonts w:cstheme="minorHAnsi"/>
                <w:szCs w:val="24"/>
              </w:rPr>
            </w:pPr>
            <w:r w:rsidRPr="001D2370">
              <w:rPr>
                <w:rFonts w:cstheme="minorHAnsi"/>
                <w:szCs w:val="24"/>
              </w:rPr>
              <w:t>10/2022 and annually following</w:t>
            </w:r>
          </w:p>
        </w:tc>
        <w:tc>
          <w:tcPr>
            <w:tcW w:w="1890" w:type="dxa"/>
            <w:shd w:val="clear" w:color="auto" w:fill="E5DFEC" w:themeFill="accent4" w:themeFillTint="33"/>
            <w:vAlign w:val="center"/>
          </w:tcPr>
          <w:p w14:paraId="53069ECA" w14:textId="12C5657F" w:rsidR="00B64E2F" w:rsidRPr="004A2520" w:rsidRDefault="00BD71DA" w:rsidP="00C53377">
            <w:pPr>
              <w:jc w:val="center"/>
              <w:rPr>
                <w:rFonts w:cstheme="minorHAnsi"/>
                <w:szCs w:val="24"/>
                <w:highlight w:val="yellow"/>
              </w:rPr>
            </w:pPr>
            <w:r w:rsidRPr="00BD71DA">
              <w:rPr>
                <w:rFonts w:cstheme="minorHAnsi"/>
                <w:szCs w:val="24"/>
              </w:rPr>
              <w:t>Management Council</w:t>
            </w:r>
          </w:p>
        </w:tc>
        <w:tc>
          <w:tcPr>
            <w:tcW w:w="2070" w:type="dxa"/>
            <w:shd w:val="clear" w:color="auto" w:fill="E5DFEC" w:themeFill="accent4" w:themeFillTint="33"/>
            <w:vAlign w:val="center"/>
          </w:tcPr>
          <w:p w14:paraId="4006872C" w14:textId="410BFAF4" w:rsidR="00B64E2F" w:rsidRPr="00790AEE" w:rsidRDefault="00BD71DA" w:rsidP="00C53377">
            <w:pPr>
              <w:jc w:val="center"/>
              <w:rPr>
                <w:rFonts w:cstheme="minorHAnsi"/>
                <w:szCs w:val="24"/>
              </w:rPr>
            </w:pPr>
            <w:r>
              <w:rPr>
                <w:rFonts w:cstheme="minorHAnsi"/>
                <w:szCs w:val="24"/>
              </w:rPr>
              <w:t>L</w:t>
            </w:r>
            <w:r w:rsidRPr="00BD71DA">
              <w:rPr>
                <w:rFonts w:cstheme="minorHAnsi"/>
                <w:szCs w:val="24"/>
              </w:rPr>
              <w:t>ogan Health system partners Pondera County Health Department, MSU Extension office</w:t>
            </w:r>
          </w:p>
        </w:tc>
        <w:tc>
          <w:tcPr>
            <w:tcW w:w="1957" w:type="dxa"/>
            <w:shd w:val="clear" w:color="auto" w:fill="E5DFEC" w:themeFill="accent4" w:themeFillTint="33"/>
            <w:vAlign w:val="center"/>
          </w:tcPr>
          <w:p w14:paraId="7E1D82FB" w14:textId="13749ED5" w:rsidR="00B64E2F" w:rsidRPr="00C80C83" w:rsidRDefault="00BD71DA" w:rsidP="00C80C83">
            <w:pPr>
              <w:jc w:val="center"/>
              <w:rPr>
                <w:rFonts w:cstheme="minorHAnsi"/>
                <w:szCs w:val="24"/>
              </w:rPr>
            </w:pPr>
            <w:r>
              <w:rPr>
                <w:rFonts w:cstheme="minorHAnsi"/>
                <w:szCs w:val="24"/>
              </w:rPr>
              <w:t>Pandemic Surge</w:t>
            </w:r>
          </w:p>
        </w:tc>
      </w:tr>
      <w:tr w:rsidR="003D6899" w:rsidRPr="00F30959" w14:paraId="6A778935" w14:textId="77777777" w:rsidTr="002A5439">
        <w:trPr>
          <w:trHeight w:val="2780"/>
        </w:trPr>
        <w:tc>
          <w:tcPr>
            <w:tcW w:w="4707" w:type="dxa"/>
            <w:shd w:val="clear" w:color="auto" w:fill="E5DFEC" w:themeFill="accent4" w:themeFillTint="33"/>
            <w:vAlign w:val="center"/>
          </w:tcPr>
          <w:p w14:paraId="4D5BF26B" w14:textId="54625E8C" w:rsidR="003D6899" w:rsidRPr="00790AEE" w:rsidRDefault="003D6899" w:rsidP="003D6899">
            <w:pPr>
              <w:rPr>
                <w:rFonts w:cstheme="minorHAnsi"/>
                <w:szCs w:val="24"/>
              </w:rPr>
            </w:pPr>
            <w:r w:rsidRPr="00790AEE">
              <w:rPr>
                <w:rFonts w:cstheme="minorHAnsi"/>
                <w:szCs w:val="24"/>
              </w:rPr>
              <w:t xml:space="preserve">2.1.2. </w:t>
            </w:r>
            <w:r w:rsidRPr="00F46270">
              <w:rPr>
                <w:rFonts w:cstheme="minorHAnsi"/>
                <w:szCs w:val="24"/>
              </w:rPr>
              <w:t>Host and sponsor community events (Community Fun Run, Golf Tourney, Community Wellness Challenges, National Night Out, etc.).</w:t>
            </w:r>
          </w:p>
        </w:tc>
        <w:tc>
          <w:tcPr>
            <w:tcW w:w="1710" w:type="dxa"/>
            <w:shd w:val="clear" w:color="auto" w:fill="E5DFEC" w:themeFill="accent4" w:themeFillTint="33"/>
            <w:vAlign w:val="center"/>
          </w:tcPr>
          <w:p w14:paraId="5B6FBEB2" w14:textId="004BEC94" w:rsidR="003D6899" w:rsidRPr="00790AEE" w:rsidRDefault="003D6899" w:rsidP="003D6899">
            <w:pPr>
              <w:jc w:val="center"/>
              <w:rPr>
                <w:rFonts w:cstheme="minorHAnsi"/>
                <w:szCs w:val="24"/>
              </w:rPr>
            </w:pPr>
            <w:r w:rsidRPr="00BC3F1E">
              <w:t>Marketing and Communications, Administrative Assistant, Management Council</w:t>
            </w:r>
          </w:p>
        </w:tc>
        <w:tc>
          <w:tcPr>
            <w:tcW w:w="1350" w:type="dxa"/>
            <w:shd w:val="clear" w:color="auto" w:fill="E5DFEC" w:themeFill="accent4" w:themeFillTint="33"/>
            <w:vAlign w:val="center"/>
          </w:tcPr>
          <w:p w14:paraId="68F3ABF9" w14:textId="77054E04" w:rsidR="003D6899" w:rsidRPr="00C80C83" w:rsidRDefault="003D6899" w:rsidP="003D6899">
            <w:pPr>
              <w:jc w:val="center"/>
              <w:rPr>
                <w:rFonts w:cstheme="minorHAnsi"/>
                <w:szCs w:val="24"/>
              </w:rPr>
            </w:pPr>
            <w:r>
              <w:rPr>
                <w:rFonts w:cstheme="minorHAnsi"/>
                <w:szCs w:val="24"/>
              </w:rPr>
              <w:t>Ongoing</w:t>
            </w:r>
          </w:p>
        </w:tc>
        <w:tc>
          <w:tcPr>
            <w:tcW w:w="1890" w:type="dxa"/>
            <w:shd w:val="clear" w:color="auto" w:fill="E5DFEC" w:themeFill="accent4" w:themeFillTint="33"/>
            <w:vAlign w:val="center"/>
          </w:tcPr>
          <w:p w14:paraId="67194C37" w14:textId="24E1081B" w:rsidR="003D6899" w:rsidRPr="003D6899" w:rsidRDefault="003D6899" w:rsidP="003D6899">
            <w:pPr>
              <w:jc w:val="center"/>
              <w:rPr>
                <w:rFonts w:cstheme="minorHAnsi"/>
                <w:szCs w:val="24"/>
              </w:rPr>
            </w:pPr>
            <w:r w:rsidRPr="003D6899">
              <w:rPr>
                <w:rFonts w:cstheme="minorHAnsi"/>
                <w:szCs w:val="24"/>
              </w:rPr>
              <w:t>Management Council</w:t>
            </w:r>
          </w:p>
        </w:tc>
        <w:tc>
          <w:tcPr>
            <w:tcW w:w="2070" w:type="dxa"/>
            <w:shd w:val="clear" w:color="auto" w:fill="E5DFEC" w:themeFill="accent4" w:themeFillTint="33"/>
            <w:vAlign w:val="center"/>
          </w:tcPr>
          <w:p w14:paraId="508DD53D" w14:textId="067F32D0" w:rsidR="003D6899" w:rsidRPr="00790AEE" w:rsidRDefault="00E64C9E" w:rsidP="003D6899">
            <w:pPr>
              <w:jc w:val="center"/>
              <w:rPr>
                <w:rFonts w:cstheme="minorHAnsi"/>
                <w:szCs w:val="24"/>
              </w:rPr>
            </w:pPr>
            <w:r w:rsidRPr="00E64C9E">
              <w:rPr>
                <w:rFonts w:cstheme="minorHAnsi"/>
                <w:szCs w:val="24"/>
              </w:rPr>
              <w:t>County Health Department, Chamber, Local law enforcement, Local Healthcare Foundation, Valier Area Development Corporation</w:t>
            </w:r>
          </w:p>
        </w:tc>
        <w:tc>
          <w:tcPr>
            <w:tcW w:w="1957" w:type="dxa"/>
            <w:shd w:val="clear" w:color="auto" w:fill="E5DFEC" w:themeFill="accent4" w:themeFillTint="33"/>
            <w:vAlign w:val="center"/>
          </w:tcPr>
          <w:p w14:paraId="153341FF" w14:textId="4B56C806" w:rsidR="003D6899" w:rsidRPr="00C80C83" w:rsidRDefault="00E64C9E" w:rsidP="003D6899">
            <w:pPr>
              <w:jc w:val="center"/>
              <w:rPr>
                <w:rFonts w:cstheme="minorHAnsi"/>
                <w:szCs w:val="24"/>
              </w:rPr>
            </w:pPr>
            <w:r>
              <w:rPr>
                <w:rFonts w:cstheme="minorHAnsi"/>
                <w:szCs w:val="24"/>
              </w:rPr>
              <w:t>Pandemic Surge</w:t>
            </w:r>
          </w:p>
        </w:tc>
      </w:tr>
      <w:tr w:rsidR="00B64E2F" w:rsidRPr="00F30959" w14:paraId="61A71FA1" w14:textId="77777777" w:rsidTr="00804AD6">
        <w:trPr>
          <w:trHeight w:val="3680"/>
        </w:trPr>
        <w:tc>
          <w:tcPr>
            <w:tcW w:w="4707" w:type="dxa"/>
            <w:shd w:val="clear" w:color="auto" w:fill="E5DFEC" w:themeFill="accent4" w:themeFillTint="33"/>
            <w:vAlign w:val="center"/>
          </w:tcPr>
          <w:p w14:paraId="06D7B197" w14:textId="32836D70" w:rsidR="00B64E2F" w:rsidRPr="00790AEE" w:rsidRDefault="00B64E2F" w:rsidP="00C53377">
            <w:pPr>
              <w:rPr>
                <w:rFonts w:cstheme="minorHAnsi"/>
                <w:szCs w:val="24"/>
              </w:rPr>
            </w:pPr>
            <w:r w:rsidRPr="00790AEE">
              <w:rPr>
                <w:rFonts w:cstheme="minorHAnsi"/>
                <w:szCs w:val="24"/>
              </w:rPr>
              <w:lastRenderedPageBreak/>
              <w:t xml:space="preserve">2.1.3. </w:t>
            </w:r>
            <w:r w:rsidR="00F46270" w:rsidRPr="00F46270">
              <w:rPr>
                <w:rFonts w:cstheme="minorHAnsi"/>
                <w:szCs w:val="24"/>
              </w:rPr>
              <w:t>Revisit the exploration of developing a youth and family wellness program (New Year challenge, Steps challenge, Physical Therapy lectures, etc.).</w:t>
            </w:r>
          </w:p>
        </w:tc>
        <w:tc>
          <w:tcPr>
            <w:tcW w:w="1710" w:type="dxa"/>
            <w:shd w:val="clear" w:color="auto" w:fill="E5DFEC" w:themeFill="accent4" w:themeFillTint="33"/>
            <w:vAlign w:val="center"/>
          </w:tcPr>
          <w:p w14:paraId="1BC4A096" w14:textId="71C5DC18" w:rsidR="00B64E2F" w:rsidRPr="00790AEE" w:rsidRDefault="00E64C9E" w:rsidP="003D6899">
            <w:pPr>
              <w:jc w:val="center"/>
              <w:rPr>
                <w:rFonts w:cstheme="minorHAnsi"/>
                <w:szCs w:val="24"/>
              </w:rPr>
            </w:pPr>
            <w:r w:rsidRPr="00E64C9E">
              <w:rPr>
                <w:rFonts w:cstheme="minorHAnsi"/>
                <w:szCs w:val="24"/>
              </w:rPr>
              <w:t>Marketing and Communications team, Wellness Committee, Director of Rehab Services</w:t>
            </w:r>
          </w:p>
        </w:tc>
        <w:tc>
          <w:tcPr>
            <w:tcW w:w="1350" w:type="dxa"/>
            <w:shd w:val="clear" w:color="auto" w:fill="E5DFEC" w:themeFill="accent4" w:themeFillTint="33"/>
            <w:vAlign w:val="center"/>
          </w:tcPr>
          <w:p w14:paraId="61514CD8" w14:textId="780B92E8" w:rsidR="00B64E2F" w:rsidRPr="00C80C83" w:rsidRDefault="00E64C9E" w:rsidP="003D6899">
            <w:pPr>
              <w:jc w:val="center"/>
              <w:rPr>
                <w:rFonts w:cstheme="minorHAnsi"/>
                <w:szCs w:val="24"/>
              </w:rPr>
            </w:pPr>
            <w:r>
              <w:rPr>
                <w:rFonts w:cstheme="minorHAnsi"/>
                <w:szCs w:val="24"/>
              </w:rPr>
              <w:t>Ongoing</w:t>
            </w:r>
          </w:p>
        </w:tc>
        <w:tc>
          <w:tcPr>
            <w:tcW w:w="1890" w:type="dxa"/>
            <w:shd w:val="clear" w:color="auto" w:fill="E5DFEC" w:themeFill="accent4" w:themeFillTint="33"/>
            <w:vAlign w:val="center"/>
          </w:tcPr>
          <w:p w14:paraId="06FDD6B6" w14:textId="57362845" w:rsidR="00B64E2F" w:rsidRPr="00E64C9E" w:rsidRDefault="00E64C9E" w:rsidP="003D6899">
            <w:pPr>
              <w:jc w:val="center"/>
              <w:rPr>
                <w:rFonts w:cstheme="minorHAnsi"/>
                <w:szCs w:val="24"/>
              </w:rPr>
            </w:pPr>
            <w:r w:rsidRPr="00E64C9E">
              <w:rPr>
                <w:rFonts w:cstheme="minorHAnsi"/>
                <w:szCs w:val="24"/>
              </w:rPr>
              <w:t>CHNA Steering Committee</w:t>
            </w:r>
          </w:p>
        </w:tc>
        <w:tc>
          <w:tcPr>
            <w:tcW w:w="2070" w:type="dxa"/>
            <w:shd w:val="clear" w:color="auto" w:fill="E5DFEC" w:themeFill="accent4" w:themeFillTint="33"/>
            <w:vAlign w:val="center"/>
          </w:tcPr>
          <w:p w14:paraId="5322A83B" w14:textId="1F324349" w:rsidR="00B64E2F" w:rsidRPr="00790AEE" w:rsidRDefault="00907299" w:rsidP="003D6899">
            <w:pPr>
              <w:jc w:val="center"/>
              <w:rPr>
                <w:rFonts w:cstheme="minorHAnsi"/>
                <w:szCs w:val="24"/>
              </w:rPr>
            </w:pPr>
            <w:r w:rsidRPr="00907299">
              <w:rPr>
                <w:rFonts w:cstheme="minorHAnsi"/>
                <w:szCs w:val="24"/>
              </w:rPr>
              <w:t>Conrad School District, County Health Department, School nurse program, Logan Health system partners, Conrad Education Foundation, Booster Club</w:t>
            </w:r>
          </w:p>
        </w:tc>
        <w:tc>
          <w:tcPr>
            <w:tcW w:w="1957" w:type="dxa"/>
            <w:shd w:val="clear" w:color="auto" w:fill="E5DFEC" w:themeFill="accent4" w:themeFillTint="33"/>
            <w:vAlign w:val="center"/>
          </w:tcPr>
          <w:p w14:paraId="739CCE66" w14:textId="284532F1" w:rsidR="00B64E2F" w:rsidRPr="00C80C83" w:rsidRDefault="00907299" w:rsidP="003D6899">
            <w:pPr>
              <w:jc w:val="center"/>
              <w:rPr>
                <w:rFonts w:cstheme="minorHAnsi"/>
                <w:szCs w:val="24"/>
              </w:rPr>
            </w:pPr>
            <w:r w:rsidRPr="00907299">
              <w:rPr>
                <w:rFonts w:cstheme="minorHAnsi"/>
                <w:szCs w:val="24"/>
              </w:rPr>
              <w:t>Dedicated Staffing, Resource Limitations</w:t>
            </w:r>
          </w:p>
        </w:tc>
      </w:tr>
      <w:tr w:rsidR="001E4365" w:rsidRPr="00F30959" w14:paraId="65E25FD9" w14:textId="77777777" w:rsidTr="0028735B">
        <w:trPr>
          <w:trHeight w:val="432"/>
        </w:trPr>
        <w:tc>
          <w:tcPr>
            <w:tcW w:w="13684" w:type="dxa"/>
            <w:gridSpan w:val="6"/>
            <w:shd w:val="clear" w:color="auto" w:fill="E5DFEC" w:themeFill="accent4" w:themeFillTint="33"/>
            <w:vAlign w:val="center"/>
          </w:tcPr>
          <w:p w14:paraId="68726A8A" w14:textId="77777777" w:rsidR="001E4365" w:rsidRPr="007131E3" w:rsidRDefault="001E4365" w:rsidP="001E4365">
            <w:pPr>
              <w:spacing w:line="276" w:lineRule="auto"/>
              <w:rPr>
                <w:rFonts w:cstheme="minorHAnsi"/>
                <w:b/>
                <w:bCs/>
                <w:szCs w:val="24"/>
              </w:rPr>
            </w:pPr>
            <w:r w:rsidRPr="007131E3">
              <w:rPr>
                <w:rFonts w:cstheme="minorHAnsi"/>
                <w:b/>
                <w:bCs/>
                <w:szCs w:val="24"/>
              </w:rPr>
              <w:t>Needs Being Addressed by this Strategy:</w:t>
            </w:r>
          </w:p>
          <w:p w14:paraId="1903F088" w14:textId="77777777" w:rsidR="009E2351" w:rsidRPr="009E2351" w:rsidRDefault="009E2351" w:rsidP="009E2351">
            <w:pPr>
              <w:pStyle w:val="ListParagraph"/>
              <w:numPr>
                <w:ilvl w:val="0"/>
                <w:numId w:val="2"/>
              </w:numPr>
              <w:spacing w:after="40"/>
              <w:rPr>
                <w:rFonts w:cstheme="minorHAnsi"/>
                <w:szCs w:val="24"/>
              </w:rPr>
            </w:pPr>
            <w:r>
              <w:rPr>
                <w:rFonts w:cstheme="minorHAnsi"/>
                <w:szCs w:val="24"/>
              </w:rPr>
              <w:t xml:space="preserve">1. </w:t>
            </w:r>
            <w:r w:rsidRPr="009E2351">
              <w:rPr>
                <w:rFonts w:cstheme="minorHAnsi"/>
                <w:szCs w:val="24"/>
              </w:rPr>
              <w:t>Top health concerns of survey respondents included “Cancer” (49.0%), “Alcohol/substance abuse” (39.5%), “Overweight/obesity” (21.0%), “Prescription/illegal drug use” (17.8%), “Depression/anxiety” (12.1%), and “Lack of exercise” (11.5%).</w:t>
            </w:r>
          </w:p>
          <w:p w14:paraId="472F4C00" w14:textId="06E19E11" w:rsidR="009E2351" w:rsidRPr="009E2351" w:rsidRDefault="009E2351" w:rsidP="009E2351">
            <w:pPr>
              <w:pStyle w:val="ListParagraph"/>
              <w:numPr>
                <w:ilvl w:val="0"/>
                <w:numId w:val="2"/>
              </w:numPr>
              <w:spacing w:after="40"/>
              <w:rPr>
                <w:rFonts w:cstheme="minorHAnsi"/>
                <w:szCs w:val="24"/>
              </w:rPr>
            </w:pPr>
            <w:r>
              <w:rPr>
                <w:rFonts w:cstheme="minorHAnsi"/>
                <w:szCs w:val="24"/>
              </w:rPr>
              <w:t xml:space="preserve">2. </w:t>
            </w:r>
            <w:r w:rsidRPr="009E2351">
              <w:rPr>
                <w:rFonts w:cstheme="minorHAnsi"/>
                <w:szCs w:val="24"/>
              </w:rPr>
              <w:t>Survey respondents indicated that “Access to healthcare” (43.0%), “Good jobs and a healthy economy” (37.3%), “Healthy behaviors and lifestyles” (27.8%) are components of a health community.</w:t>
            </w:r>
          </w:p>
          <w:p w14:paraId="7C83777C" w14:textId="31883BCE" w:rsidR="009E2351" w:rsidRPr="009E2351" w:rsidRDefault="009E2351" w:rsidP="009E2351">
            <w:pPr>
              <w:pStyle w:val="ListParagraph"/>
              <w:numPr>
                <w:ilvl w:val="0"/>
                <w:numId w:val="2"/>
              </w:numPr>
              <w:spacing w:after="40"/>
              <w:rPr>
                <w:rFonts w:cstheme="minorHAnsi"/>
                <w:szCs w:val="24"/>
              </w:rPr>
            </w:pPr>
            <w:r>
              <w:rPr>
                <w:rFonts w:cstheme="minorHAnsi"/>
                <w:szCs w:val="24"/>
              </w:rPr>
              <w:t xml:space="preserve">3. </w:t>
            </w:r>
            <w:r w:rsidRPr="009E2351">
              <w:rPr>
                <w:rFonts w:cstheme="minorHAnsi"/>
                <w:szCs w:val="24"/>
              </w:rPr>
              <w:t>32.3% of respondents rated their knowledge of health services available through Logan Health Conrad as fair or poor.</w:t>
            </w:r>
          </w:p>
          <w:p w14:paraId="1171F10A" w14:textId="77777777" w:rsidR="00B27949" w:rsidRDefault="009E2351" w:rsidP="009E2351">
            <w:pPr>
              <w:pStyle w:val="ListParagraph"/>
              <w:numPr>
                <w:ilvl w:val="0"/>
                <w:numId w:val="2"/>
              </w:numPr>
              <w:spacing w:after="40"/>
              <w:contextualSpacing w:val="0"/>
              <w:rPr>
                <w:rFonts w:cstheme="minorHAnsi"/>
                <w:szCs w:val="24"/>
              </w:rPr>
            </w:pPr>
            <w:r>
              <w:rPr>
                <w:rFonts w:cstheme="minorHAnsi"/>
                <w:szCs w:val="24"/>
              </w:rPr>
              <w:t xml:space="preserve">4. </w:t>
            </w:r>
            <w:r w:rsidRPr="009E2351">
              <w:rPr>
                <w:rFonts w:cstheme="minorHAnsi"/>
                <w:szCs w:val="24"/>
              </w:rPr>
              <w:t>Survey respondents indicated they learn about available health services through “Word of mouth/reputation” (66.5%), “Friends/family” (64.6%), “Healthcare provider” (57.0%), “Newspaper” (35.4%), “Radio” (28.5%), and “Social media” (25.3%).</w:t>
            </w:r>
          </w:p>
          <w:p w14:paraId="609A0CF6" w14:textId="77777777" w:rsidR="009E2351" w:rsidRPr="009E2351" w:rsidRDefault="009E2351" w:rsidP="009E2351">
            <w:pPr>
              <w:pStyle w:val="ListParagraph"/>
              <w:numPr>
                <w:ilvl w:val="0"/>
                <w:numId w:val="2"/>
              </w:numPr>
              <w:spacing w:after="40"/>
              <w:rPr>
                <w:rFonts w:cstheme="minorHAnsi"/>
                <w:szCs w:val="24"/>
              </w:rPr>
            </w:pPr>
            <w:r>
              <w:rPr>
                <w:rFonts w:cstheme="minorHAnsi"/>
                <w:szCs w:val="24"/>
              </w:rPr>
              <w:t xml:space="preserve">6. </w:t>
            </w:r>
            <w:r w:rsidRPr="009E2351">
              <w:rPr>
                <w:rFonts w:cstheme="minorHAnsi"/>
                <w:szCs w:val="24"/>
              </w:rPr>
              <w:t>Survey respondents indicated that “More primary care providers” (41.3%), “More specialists” (38.5%), “More information about available services” (37.1%) and “Payment assistance programs (healthcare expenses)” (27.3%) would improve the community’s access to healthcare.</w:t>
            </w:r>
          </w:p>
          <w:p w14:paraId="10F026EA" w14:textId="6AD6ED53" w:rsidR="009E2351" w:rsidRPr="009E2351" w:rsidRDefault="009E2351" w:rsidP="009E2351">
            <w:pPr>
              <w:pStyle w:val="ListParagraph"/>
              <w:numPr>
                <w:ilvl w:val="0"/>
                <w:numId w:val="2"/>
              </w:numPr>
              <w:spacing w:after="40"/>
              <w:rPr>
                <w:rFonts w:cstheme="minorHAnsi"/>
                <w:szCs w:val="24"/>
              </w:rPr>
            </w:pPr>
            <w:r>
              <w:rPr>
                <w:rFonts w:cstheme="minorHAnsi"/>
                <w:szCs w:val="24"/>
              </w:rPr>
              <w:t xml:space="preserve">7. </w:t>
            </w:r>
            <w:r w:rsidRPr="009E2351">
              <w:rPr>
                <w:rFonts w:cstheme="minorHAnsi"/>
                <w:szCs w:val="24"/>
              </w:rPr>
              <w:t>Survey respondents indicated an interest in the following classes or programs: “Health and wellness” (51.8%), “Fitness” (41.0%), “Weight loss” (36.7%), and “Women’s health” (36.0%).</w:t>
            </w:r>
          </w:p>
          <w:p w14:paraId="592962CE" w14:textId="77777777" w:rsidR="009E2351" w:rsidRDefault="009E2351" w:rsidP="009E2351">
            <w:pPr>
              <w:pStyle w:val="ListParagraph"/>
              <w:numPr>
                <w:ilvl w:val="0"/>
                <w:numId w:val="2"/>
              </w:numPr>
              <w:spacing w:after="40"/>
              <w:contextualSpacing w:val="0"/>
              <w:rPr>
                <w:rFonts w:cstheme="minorHAnsi"/>
                <w:szCs w:val="24"/>
              </w:rPr>
            </w:pPr>
            <w:r>
              <w:rPr>
                <w:rFonts w:cstheme="minorHAnsi"/>
                <w:szCs w:val="24"/>
              </w:rPr>
              <w:t xml:space="preserve">8. </w:t>
            </w:r>
            <w:r w:rsidRPr="009E2351">
              <w:rPr>
                <w:rFonts w:cstheme="minorHAnsi"/>
                <w:szCs w:val="24"/>
              </w:rPr>
              <w:t>58.2% of survey respondents report utilizing a “Blood pressure check” in the last year.</w:t>
            </w:r>
          </w:p>
          <w:p w14:paraId="2833CA3D" w14:textId="36776FBA" w:rsidR="00454027" w:rsidRPr="00454027" w:rsidRDefault="00454027" w:rsidP="00454027">
            <w:pPr>
              <w:pStyle w:val="ListParagraph"/>
              <w:numPr>
                <w:ilvl w:val="0"/>
                <w:numId w:val="2"/>
              </w:numPr>
              <w:rPr>
                <w:rFonts w:cstheme="minorHAnsi"/>
                <w:szCs w:val="24"/>
              </w:rPr>
            </w:pPr>
            <w:r w:rsidRPr="00454027">
              <w:rPr>
                <w:rFonts w:cstheme="minorHAnsi"/>
                <w:szCs w:val="24"/>
              </w:rPr>
              <w:t>14. Key informant interview participants indicated interest in an increase in health education outreach and fitness opportunities.</w:t>
            </w:r>
          </w:p>
        </w:tc>
      </w:tr>
      <w:tr w:rsidR="00B64E2F" w:rsidRPr="00F30959" w14:paraId="46E9F0B0" w14:textId="77777777" w:rsidTr="00804AD6">
        <w:trPr>
          <w:trHeight w:val="2960"/>
        </w:trPr>
        <w:tc>
          <w:tcPr>
            <w:tcW w:w="13684" w:type="dxa"/>
            <w:gridSpan w:val="6"/>
            <w:shd w:val="clear" w:color="auto" w:fill="E5DFEC" w:themeFill="accent4" w:themeFillTint="33"/>
            <w:vAlign w:val="center"/>
          </w:tcPr>
          <w:p w14:paraId="5A814F6A" w14:textId="77777777" w:rsidR="00B64E2F" w:rsidRPr="00F30959" w:rsidRDefault="00B64E2F" w:rsidP="00C53377">
            <w:pPr>
              <w:spacing w:line="276" w:lineRule="auto"/>
              <w:rPr>
                <w:rFonts w:cstheme="minorHAnsi"/>
                <w:b/>
                <w:szCs w:val="24"/>
              </w:rPr>
            </w:pPr>
            <w:r w:rsidRPr="00F30959">
              <w:rPr>
                <w:rFonts w:cstheme="minorHAnsi"/>
                <w:b/>
                <w:szCs w:val="24"/>
              </w:rPr>
              <w:lastRenderedPageBreak/>
              <w:t>Anticipated Impact(s) of these Activities:</w:t>
            </w:r>
          </w:p>
          <w:p w14:paraId="60C1C220" w14:textId="1E548701" w:rsidR="00A73844" w:rsidRPr="00A73844" w:rsidRDefault="00A73844" w:rsidP="000D599F">
            <w:pPr>
              <w:pStyle w:val="ListParagraph"/>
              <w:numPr>
                <w:ilvl w:val="0"/>
                <w:numId w:val="2"/>
              </w:numPr>
              <w:rPr>
                <w:rFonts w:cstheme="minorHAnsi"/>
                <w:szCs w:val="24"/>
              </w:rPr>
            </w:pPr>
            <w:r w:rsidRPr="00A73844">
              <w:rPr>
                <w:rFonts w:cstheme="minorHAnsi"/>
                <w:szCs w:val="24"/>
              </w:rPr>
              <w:t xml:space="preserve">Improved awareness of services available </w:t>
            </w:r>
            <w:r>
              <w:rPr>
                <w:rFonts w:cstheme="minorHAnsi"/>
                <w:szCs w:val="24"/>
              </w:rPr>
              <w:t>through</w:t>
            </w:r>
            <w:r w:rsidRPr="00A73844">
              <w:rPr>
                <w:rFonts w:cstheme="minorHAnsi"/>
                <w:szCs w:val="24"/>
              </w:rPr>
              <w:t xml:space="preserve"> Logan Health</w:t>
            </w:r>
            <w:r>
              <w:rPr>
                <w:rFonts w:cstheme="minorHAnsi"/>
                <w:szCs w:val="24"/>
              </w:rPr>
              <w:t xml:space="preserve"> Conrad.</w:t>
            </w:r>
          </w:p>
          <w:p w14:paraId="2001861E" w14:textId="0C938599" w:rsidR="00A73844" w:rsidRDefault="00A73844" w:rsidP="000D599F">
            <w:pPr>
              <w:pStyle w:val="ListParagraph"/>
              <w:numPr>
                <w:ilvl w:val="0"/>
                <w:numId w:val="2"/>
              </w:numPr>
              <w:contextualSpacing w:val="0"/>
              <w:rPr>
                <w:rFonts w:cstheme="minorHAnsi"/>
                <w:szCs w:val="24"/>
              </w:rPr>
            </w:pPr>
            <w:r w:rsidRPr="00A73844">
              <w:rPr>
                <w:rFonts w:cstheme="minorHAnsi"/>
                <w:szCs w:val="24"/>
              </w:rPr>
              <w:t xml:space="preserve">Increased early detection </w:t>
            </w:r>
            <w:r>
              <w:rPr>
                <w:rFonts w:cstheme="minorHAnsi"/>
                <w:szCs w:val="24"/>
              </w:rPr>
              <w:t xml:space="preserve">of chronic disease </w:t>
            </w:r>
            <w:r w:rsidRPr="00A73844">
              <w:rPr>
                <w:rFonts w:cstheme="minorHAnsi"/>
                <w:szCs w:val="24"/>
              </w:rPr>
              <w:t xml:space="preserve">and </w:t>
            </w:r>
            <w:r w:rsidR="0012365B">
              <w:rPr>
                <w:rFonts w:cstheme="minorHAnsi"/>
                <w:szCs w:val="24"/>
              </w:rPr>
              <w:t xml:space="preserve">access to </w:t>
            </w:r>
            <w:r w:rsidRPr="00A73844">
              <w:rPr>
                <w:rFonts w:cstheme="minorHAnsi"/>
                <w:szCs w:val="24"/>
              </w:rPr>
              <w:t>preventive treatment efforts</w:t>
            </w:r>
            <w:r w:rsidR="0012365B">
              <w:rPr>
                <w:rFonts w:cstheme="minorHAnsi"/>
                <w:szCs w:val="24"/>
              </w:rPr>
              <w:t>.</w:t>
            </w:r>
          </w:p>
          <w:p w14:paraId="2DD06DAA" w14:textId="1EDCD5DC" w:rsidR="00B64E2F" w:rsidRPr="00F10548" w:rsidRDefault="00112A71" w:rsidP="000D599F">
            <w:pPr>
              <w:pStyle w:val="ListParagraph"/>
              <w:numPr>
                <w:ilvl w:val="0"/>
                <w:numId w:val="2"/>
              </w:numPr>
              <w:contextualSpacing w:val="0"/>
              <w:rPr>
                <w:rFonts w:cstheme="minorHAnsi"/>
                <w:szCs w:val="24"/>
              </w:rPr>
            </w:pPr>
            <w:r w:rsidRPr="00F10548">
              <w:rPr>
                <w:rFonts w:cstheme="minorHAnsi"/>
                <w:szCs w:val="24"/>
              </w:rPr>
              <w:t xml:space="preserve">Improved </w:t>
            </w:r>
            <w:r w:rsidR="00F10548" w:rsidRPr="00F10548">
              <w:rPr>
                <w:rFonts w:cstheme="minorHAnsi"/>
                <w:szCs w:val="24"/>
              </w:rPr>
              <w:t>health outcomes.</w:t>
            </w:r>
            <w:r w:rsidR="00B64E2F" w:rsidRPr="00F10548">
              <w:rPr>
                <w:rFonts w:cstheme="minorHAnsi"/>
                <w:szCs w:val="24"/>
              </w:rPr>
              <w:t xml:space="preserve">  </w:t>
            </w:r>
          </w:p>
          <w:p w14:paraId="59C2F8F7" w14:textId="748FB82A" w:rsidR="0028154A" w:rsidRPr="000E7863" w:rsidRDefault="0028154A" w:rsidP="000D599F">
            <w:pPr>
              <w:pStyle w:val="ListParagraph"/>
              <w:numPr>
                <w:ilvl w:val="0"/>
                <w:numId w:val="2"/>
              </w:numPr>
              <w:contextualSpacing w:val="0"/>
              <w:rPr>
                <w:rFonts w:cstheme="minorHAnsi"/>
                <w:szCs w:val="24"/>
              </w:rPr>
            </w:pPr>
            <w:r w:rsidRPr="000E7863">
              <w:rPr>
                <w:rFonts w:cstheme="minorHAnsi"/>
                <w:szCs w:val="24"/>
              </w:rPr>
              <w:t>Service, policy, and resources development</w:t>
            </w:r>
            <w:r w:rsidR="00234094">
              <w:rPr>
                <w:rFonts w:cstheme="minorHAnsi"/>
                <w:szCs w:val="24"/>
              </w:rPr>
              <w:t>.</w:t>
            </w:r>
          </w:p>
          <w:p w14:paraId="3366615B" w14:textId="489928B4" w:rsidR="00E86EEB" w:rsidRPr="003F08CA" w:rsidRDefault="0028154A" w:rsidP="000D599F">
            <w:pPr>
              <w:pStyle w:val="ListParagraph"/>
              <w:numPr>
                <w:ilvl w:val="0"/>
                <w:numId w:val="2"/>
              </w:numPr>
              <w:contextualSpacing w:val="0"/>
              <w:rPr>
                <w:rFonts w:cstheme="minorHAnsi"/>
                <w:szCs w:val="24"/>
              </w:rPr>
            </w:pPr>
            <w:r w:rsidRPr="000E7863">
              <w:rPr>
                <w:rFonts w:cstheme="minorHAnsi"/>
                <w:szCs w:val="24"/>
              </w:rPr>
              <w:t>Improve access to high quality, coordinated care</w:t>
            </w:r>
            <w:r w:rsidR="00234094">
              <w:rPr>
                <w:rFonts w:cstheme="minorHAnsi"/>
                <w:szCs w:val="24"/>
              </w:rPr>
              <w:t>.</w:t>
            </w:r>
          </w:p>
          <w:p w14:paraId="79B19E65" w14:textId="36BB6E90" w:rsidR="00E86EEB" w:rsidRPr="00087A83" w:rsidRDefault="00E86EEB" w:rsidP="000D599F">
            <w:pPr>
              <w:pStyle w:val="ListParagraph"/>
              <w:numPr>
                <w:ilvl w:val="0"/>
                <w:numId w:val="2"/>
              </w:numPr>
              <w:contextualSpacing w:val="0"/>
              <w:rPr>
                <w:rFonts w:cstheme="minorHAnsi"/>
                <w:szCs w:val="24"/>
              </w:rPr>
            </w:pPr>
            <w:r w:rsidRPr="00087A83">
              <w:rPr>
                <w:rFonts w:cstheme="minorHAnsi"/>
                <w:szCs w:val="24"/>
              </w:rPr>
              <w:t>Strengthen community partnerships</w:t>
            </w:r>
            <w:r w:rsidR="00234094">
              <w:rPr>
                <w:rFonts w:cstheme="minorHAnsi"/>
                <w:szCs w:val="24"/>
              </w:rPr>
              <w:t>.</w:t>
            </w:r>
          </w:p>
          <w:p w14:paraId="2E168DB1" w14:textId="6BF79437" w:rsidR="00E86EEB" w:rsidRPr="00087A83" w:rsidRDefault="00E86EEB" w:rsidP="000D599F">
            <w:pPr>
              <w:pStyle w:val="ListParagraph"/>
              <w:numPr>
                <w:ilvl w:val="0"/>
                <w:numId w:val="2"/>
              </w:numPr>
              <w:contextualSpacing w:val="0"/>
              <w:rPr>
                <w:rFonts w:cstheme="minorHAnsi"/>
                <w:szCs w:val="24"/>
              </w:rPr>
            </w:pPr>
            <w:r w:rsidRPr="00087A83">
              <w:rPr>
                <w:rFonts w:cstheme="minorHAnsi"/>
                <w:szCs w:val="24"/>
              </w:rPr>
              <w:t>Build community capacity</w:t>
            </w:r>
            <w:r w:rsidR="00234094">
              <w:rPr>
                <w:rFonts w:cstheme="minorHAnsi"/>
                <w:szCs w:val="24"/>
              </w:rPr>
              <w:t>.</w:t>
            </w:r>
          </w:p>
          <w:p w14:paraId="006F3FA9" w14:textId="5B77215B" w:rsidR="00E86EEB" w:rsidRPr="00F30959" w:rsidRDefault="00E86EEB" w:rsidP="000D599F">
            <w:pPr>
              <w:pStyle w:val="ListParagraph"/>
              <w:numPr>
                <w:ilvl w:val="0"/>
                <w:numId w:val="2"/>
              </w:numPr>
              <w:contextualSpacing w:val="0"/>
              <w:rPr>
                <w:rFonts w:cstheme="minorHAnsi"/>
                <w:szCs w:val="24"/>
              </w:rPr>
            </w:pPr>
            <w:r w:rsidRPr="00087A83">
              <w:rPr>
                <w:rFonts w:cstheme="minorHAnsi"/>
                <w:szCs w:val="24"/>
              </w:rPr>
              <w:t>Increased community knowledge of resources</w:t>
            </w:r>
            <w:r w:rsidR="00234094">
              <w:rPr>
                <w:rFonts w:cstheme="minorHAnsi"/>
                <w:szCs w:val="24"/>
              </w:rPr>
              <w:t>.</w:t>
            </w:r>
          </w:p>
        </w:tc>
      </w:tr>
      <w:tr w:rsidR="00B64E2F" w:rsidRPr="00F30959" w14:paraId="5C1A539E" w14:textId="77777777" w:rsidTr="00804AD6">
        <w:trPr>
          <w:trHeight w:val="1880"/>
        </w:trPr>
        <w:tc>
          <w:tcPr>
            <w:tcW w:w="13684" w:type="dxa"/>
            <w:gridSpan w:val="6"/>
            <w:shd w:val="clear" w:color="auto" w:fill="E5DFEC" w:themeFill="accent4" w:themeFillTint="33"/>
            <w:vAlign w:val="center"/>
          </w:tcPr>
          <w:p w14:paraId="17C375EB" w14:textId="77777777" w:rsidR="00B64E2F" w:rsidRPr="00BF6C47" w:rsidRDefault="00B64E2F" w:rsidP="00C53377">
            <w:pPr>
              <w:spacing w:line="276" w:lineRule="auto"/>
              <w:rPr>
                <w:rFonts w:cstheme="minorHAnsi"/>
                <w:b/>
                <w:szCs w:val="24"/>
              </w:rPr>
            </w:pPr>
            <w:r w:rsidRPr="00BF6C47">
              <w:rPr>
                <w:rFonts w:cstheme="minorHAnsi"/>
                <w:b/>
                <w:szCs w:val="24"/>
              </w:rPr>
              <w:t>Plan to Evaluate Anticipated Impact(s) of these Activities:</w:t>
            </w:r>
          </w:p>
          <w:p w14:paraId="57C7527D" w14:textId="35E34F38" w:rsidR="002606CE" w:rsidRPr="002606CE" w:rsidRDefault="002606CE" w:rsidP="000D599F">
            <w:pPr>
              <w:pStyle w:val="ListParagraph"/>
              <w:numPr>
                <w:ilvl w:val="0"/>
                <w:numId w:val="2"/>
              </w:numPr>
              <w:rPr>
                <w:rFonts w:cstheme="minorHAnsi"/>
                <w:szCs w:val="24"/>
              </w:rPr>
            </w:pPr>
            <w:r>
              <w:rPr>
                <w:rFonts w:cstheme="minorHAnsi"/>
                <w:szCs w:val="24"/>
              </w:rPr>
              <w:t>Track n</w:t>
            </w:r>
            <w:r w:rsidRPr="002606CE">
              <w:rPr>
                <w:rFonts w:cstheme="minorHAnsi"/>
                <w:szCs w:val="24"/>
              </w:rPr>
              <w:t>umber of attendees at the health fair.</w:t>
            </w:r>
          </w:p>
          <w:p w14:paraId="023ADAF9" w14:textId="77777777" w:rsidR="002606CE" w:rsidRDefault="002606CE" w:rsidP="000D599F">
            <w:pPr>
              <w:pStyle w:val="ListParagraph"/>
              <w:numPr>
                <w:ilvl w:val="0"/>
                <w:numId w:val="2"/>
              </w:numPr>
              <w:rPr>
                <w:rFonts w:cstheme="minorHAnsi"/>
                <w:szCs w:val="24"/>
              </w:rPr>
            </w:pPr>
            <w:r>
              <w:rPr>
                <w:rFonts w:cstheme="minorHAnsi"/>
                <w:szCs w:val="24"/>
              </w:rPr>
              <w:t>Track n</w:t>
            </w:r>
            <w:r w:rsidRPr="002606CE">
              <w:rPr>
                <w:rFonts w:cstheme="minorHAnsi"/>
                <w:szCs w:val="24"/>
              </w:rPr>
              <w:t xml:space="preserve">umber of screenings provided to community members. </w:t>
            </w:r>
          </w:p>
          <w:p w14:paraId="0B062476" w14:textId="4CE12C1A" w:rsidR="00E635B9" w:rsidRDefault="00E635B9" w:rsidP="000D599F">
            <w:pPr>
              <w:pStyle w:val="ListParagraph"/>
              <w:numPr>
                <w:ilvl w:val="0"/>
                <w:numId w:val="2"/>
              </w:numPr>
              <w:rPr>
                <w:rFonts w:cstheme="minorHAnsi"/>
                <w:szCs w:val="24"/>
              </w:rPr>
            </w:pPr>
            <w:r>
              <w:rPr>
                <w:rFonts w:cstheme="minorHAnsi"/>
                <w:szCs w:val="24"/>
              </w:rPr>
              <w:t xml:space="preserve">Track progress towards </w:t>
            </w:r>
            <w:r w:rsidR="002606CE">
              <w:rPr>
                <w:rFonts w:cstheme="minorHAnsi"/>
                <w:szCs w:val="24"/>
              </w:rPr>
              <w:t>developing a youth and family wellness program</w:t>
            </w:r>
            <w:r w:rsidRPr="00E635B9">
              <w:rPr>
                <w:rFonts w:cstheme="minorHAnsi"/>
                <w:szCs w:val="24"/>
              </w:rPr>
              <w:t>.</w:t>
            </w:r>
          </w:p>
          <w:p w14:paraId="408F7F7A" w14:textId="72A50576" w:rsidR="00450018" w:rsidRPr="002606CE" w:rsidRDefault="004A79A1" w:rsidP="000D599F">
            <w:pPr>
              <w:pStyle w:val="ListParagraph"/>
              <w:numPr>
                <w:ilvl w:val="0"/>
                <w:numId w:val="2"/>
              </w:numPr>
              <w:rPr>
                <w:rFonts w:cstheme="minorHAnsi"/>
                <w:szCs w:val="24"/>
              </w:rPr>
            </w:pPr>
            <w:r w:rsidRPr="004A79A1">
              <w:rPr>
                <w:rFonts w:cstheme="minorHAnsi"/>
                <w:szCs w:val="24"/>
              </w:rPr>
              <w:t>Track health measures in subsequent CHNA</w:t>
            </w:r>
            <w:r>
              <w:rPr>
                <w:rFonts w:cstheme="minorHAnsi"/>
                <w:szCs w:val="24"/>
              </w:rPr>
              <w:t>.</w:t>
            </w:r>
          </w:p>
        </w:tc>
      </w:tr>
      <w:tr w:rsidR="00B64E2F" w:rsidRPr="00F30959" w14:paraId="1530F3F7" w14:textId="77777777" w:rsidTr="00804AD6">
        <w:trPr>
          <w:trHeight w:val="1520"/>
        </w:trPr>
        <w:tc>
          <w:tcPr>
            <w:tcW w:w="13684" w:type="dxa"/>
            <w:gridSpan w:val="6"/>
            <w:shd w:val="clear" w:color="auto" w:fill="E5DFEC" w:themeFill="accent4" w:themeFillTint="33"/>
            <w:vAlign w:val="center"/>
          </w:tcPr>
          <w:p w14:paraId="2B7EF067" w14:textId="77777777" w:rsidR="00B64E2F" w:rsidRPr="00827A00" w:rsidRDefault="00B64E2F" w:rsidP="00C53377">
            <w:pPr>
              <w:rPr>
                <w:rFonts w:cstheme="minorHAnsi"/>
                <w:szCs w:val="24"/>
              </w:rPr>
            </w:pPr>
            <w:r w:rsidRPr="00827A00">
              <w:rPr>
                <w:rFonts w:cstheme="minorHAnsi"/>
                <w:b/>
                <w:szCs w:val="24"/>
              </w:rPr>
              <w:t>Measure of Success:</w:t>
            </w:r>
            <w:r w:rsidRPr="00827A00">
              <w:rPr>
                <w:rFonts w:cstheme="minorHAnsi"/>
                <w:szCs w:val="24"/>
              </w:rPr>
              <w:t xml:space="preserve"> </w:t>
            </w:r>
          </w:p>
          <w:p w14:paraId="1A8F4B73" w14:textId="0846049D" w:rsidR="00827A00" w:rsidRPr="00827A00" w:rsidRDefault="00827A00" w:rsidP="000D599F">
            <w:pPr>
              <w:pStyle w:val="ListParagraph"/>
              <w:numPr>
                <w:ilvl w:val="0"/>
                <w:numId w:val="19"/>
              </w:numPr>
              <w:rPr>
                <w:rFonts w:cstheme="minorHAnsi"/>
                <w:szCs w:val="24"/>
              </w:rPr>
            </w:pPr>
            <w:r w:rsidRPr="00827A00">
              <w:rPr>
                <w:rFonts w:cstheme="minorHAnsi"/>
                <w:szCs w:val="24"/>
              </w:rPr>
              <w:t>Increased percentage of patient population who receive preventive care</w:t>
            </w:r>
            <w:r>
              <w:rPr>
                <w:rFonts w:cstheme="minorHAnsi"/>
                <w:szCs w:val="24"/>
              </w:rPr>
              <w:t>.</w:t>
            </w:r>
          </w:p>
          <w:p w14:paraId="064E3DFE" w14:textId="195E0A13" w:rsidR="00827A00" w:rsidRPr="00827A00" w:rsidRDefault="00827A00" w:rsidP="000D599F">
            <w:pPr>
              <w:pStyle w:val="ListParagraph"/>
              <w:numPr>
                <w:ilvl w:val="0"/>
                <w:numId w:val="19"/>
              </w:numPr>
              <w:rPr>
                <w:rFonts w:cstheme="minorHAnsi"/>
                <w:szCs w:val="24"/>
              </w:rPr>
            </w:pPr>
            <w:r w:rsidRPr="00827A00">
              <w:rPr>
                <w:rFonts w:cstheme="minorHAnsi"/>
                <w:szCs w:val="24"/>
              </w:rPr>
              <w:t xml:space="preserve">Increased awareness of Logan Health </w:t>
            </w:r>
            <w:r>
              <w:rPr>
                <w:rFonts w:cstheme="minorHAnsi"/>
                <w:szCs w:val="24"/>
              </w:rPr>
              <w:t>s</w:t>
            </w:r>
            <w:r w:rsidRPr="00827A00">
              <w:rPr>
                <w:rFonts w:cstheme="minorHAnsi"/>
                <w:szCs w:val="24"/>
              </w:rPr>
              <w:t>ervices</w:t>
            </w:r>
            <w:r>
              <w:rPr>
                <w:rFonts w:cstheme="minorHAnsi"/>
                <w:szCs w:val="24"/>
              </w:rPr>
              <w:t>.</w:t>
            </w:r>
          </w:p>
          <w:p w14:paraId="7906CE9A" w14:textId="031211EE" w:rsidR="00827A00" w:rsidRPr="00827A00" w:rsidRDefault="00827A00" w:rsidP="000D599F">
            <w:pPr>
              <w:pStyle w:val="ListParagraph"/>
              <w:numPr>
                <w:ilvl w:val="0"/>
                <w:numId w:val="19"/>
              </w:numPr>
              <w:rPr>
                <w:rFonts w:cstheme="minorHAnsi"/>
                <w:szCs w:val="24"/>
              </w:rPr>
            </w:pPr>
            <w:r w:rsidRPr="00827A00">
              <w:rPr>
                <w:rFonts w:cstheme="minorHAnsi"/>
                <w:szCs w:val="24"/>
              </w:rPr>
              <w:t>Increased participation in wellness activities</w:t>
            </w:r>
            <w:r>
              <w:rPr>
                <w:rFonts w:cstheme="minorHAnsi"/>
                <w:szCs w:val="24"/>
              </w:rPr>
              <w:t>.</w:t>
            </w:r>
          </w:p>
        </w:tc>
      </w:tr>
    </w:tbl>
    <w:p w14:paraId="7143F8B3" w14:textId="626D5FD0" w:rsidR="00804AD6" w:rsidRDefault="00804AD6" w:rsidP="005B7DA4">
      <w:pPr>
        <w:spacing w:after="200" w:line="276" w:lineRule="auto"/>
      </w:pPr>
    </w:p>
    <w:p w14:paraId="1901A567" w14:textId="77777777" w:rsidR="00804AD6" w:rsidRDefault="00804AD6">
      <w:pPr>
        <w:spacing w:after="200" w:line="276" w:lineRule="auto"/>
      </w:pPr>
      <w:r>
        <w:br w:type="page"/>
      </w:r>
    </w:p>
    <w:tbl>
      <w:tblPr>
        <w:tblStyle w:val="TableGrid"/>
        <w:tblW w:w="13684" w:type="dxa"/>
        <w:tblInd w:w="-459" w:type="dxa"/>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single" w:sz="4" w:space="0" w:color="5F497A" w:themeColor="accent4" w:themeShade="BF"/>
          <w:insideV w:val="single" w:sz="4" w:space="0" w:color="5F497A" w:themeColor="accent4" w:themeShade="BF"/>
        </w:tblBorders>
        <w:tblLayout w:type="fixed"/>
        <w:tblLook w:val="04A0" w:firstRow="1" w:lastRow="0" w:firstColumn="1" w:lastColumn="0" w:noHBand="0" w:noVBand="1"/>
      </w:tblPr>
      <w:tblGrid>
        <w:gridCol w:w="4707"/>
        <w:gridCol w:w="1710"/>
        <w:gridCol w:w="1350"/>
        <w:gridCol w:w="1890"/>
        <w:gridCol w:w="2070"/>
        <w:gridCol w:w="1957"/>
      </w:tblGrid>
      <w:tr w:rsidR="009A3FB3" w:rsidRPr="00F30959" w14:paraId="60B63A1A" w14:textId="77777777" w:rsidTr="009819D5">
        <w:trPr>
          <w:trHeight w:val="530"/>
        </w:trPr>
        <w:tc>
          <w:tcPr>
            <w:tcW w:w="13684" w:type="dxa"/>
            <w:gridSpan w:val="6"/>
            <w:shd w:val="clear" w:color="auto" w:fill="CCC0D9" w:themeFill="accent4" w:themeFillTint="66"/>
            <w:vAlign w:val="center"/>
          </w:tcPr>
          <w:p w14:paraId="0134C6AB" w14:textId="77777777" w:rsidR="009A3FB3" w:rsidRPr="00F30959" w:rsidRDefault="009A3FB3" w:rsidP="009819D5">
            <w:pPr>
              <w:rPr>
                <w:rFonts w:cstheme="minorHAnsi"/>
                <w:szCs w:val="24"/>
              </w:rPr>
            </w:pPr>
            <w:r>
              <w:lastRenderedPageBreak/>
              <w:br w:type="page"/>
            </w:r>
            <w:r w:rsidRPr="00F30959">
              <w:rPr>
                <w:rFonts w:cstheme="minorHAnsi"/>
                <w:b/>
                <w:szCs w:val="24"/>
              </w:rPr>
              <w:t>Goal</w:t>
            </w:r>
            <w:r>
              <w:rPr>
                <w:rFonts w:cstheme="minorHAnsi"/>
                <w:b/>
                <w:szCs w:val="24"/>
              </w:rPr>
              <w:t xml:space="preserve"> 2</w:t>
            </w:r>
            <w:r w:rsidRPr="00F30959">
              <w:rPr>
                <w:rFonts w:cstheme="minorHAnsi"/>
                <w:b/>
                <w:szCs w:val="24"/>
              </w:rPr>
              <w:t>:</w:t>
            </w:r>
            <w:r w:rsidRPr="00F30959">
              <w:rPr>
                <w:rFonts w:cstheme="minorHAnsi"/>
                <w:szCs w:val="24"/>
              </w:rPr>
              <w:t xml:space="preserve"> </w:t>
            </w:r>
            <w:r w:rsidRPr="003753F1">
              <w:rPr>
                <w:rFonts w:cstheme="minorHAnsi"/>
                <w:szCs w:val="24"/>
              </w:rPr>
              <w:t>Enhance Logan Health Conrad’s chronic care management and prevention efforts to reduce chronic disease burden</w:t>
            </w:r>
            <w:r w:rsidRPr="00F30959">
              <w:rPr>
                <w:rFonts w:cstheme="minorHAnsi"/>
                <w:szCs w:val="24"/>
              </w:rPr>
              <w:t>.</w:t>
            </w:r>
          </w:p>
        </w:tc>
      </w:tr>
      <w:tr w:rsidR="009A3FB3" w:rsidRPr="00F30959" w14:paraId="2E01B167" w14:textId="77777777" w:rsidTr="009819D5">
        <w:trPr>
          <w:trHeight w:val="530"/>
        </w:trPr>
        <w:tc>
          <w:tcPr>
            <w:tcW w:w="13684" w:type="dxa"/>
            <w:gridSpan w:val="6"/>
            <w:shd w:val="clear" w:color="auto" w:fill="CCC0D9" w:themeFill="accent4" w:themeFillTint="66"/>
            <w:vAlign w:val="center"/>
          </w:tcPr>
          <w:p w14:paraId="49DFE930" w14:textId="29123F79" w:rsidR="009A3FB3" w:rsidRPr="00942778" w:rsidRDefault="009A3FB3" w:rsidP="009819D5">
            <w:pPr>
              <w:rPr>
                <w:rFonts w:cstheme="minorHAnsi"/>
                <w:szCs w:val="24"/>
              </w:rPr>
            </w:pPr>
            <w:r w:rsidRPr="009A7FFD">
              <w:rPr>
                <w:rFonts w:cstheme="minorHAnsi"/>
                <w:b/>
                <w:szCs w:val="24"/>
              </w:rPr>
              <w:t xml:space="preserve">Strategy </w:t>
            </w:r>
            <w:r>
              <w:rPr>
                <w:rFonts w:cstheme="minorHAnsi"/>
                <w:b/>
                <w:szCs w:val="24"/>
              </w:rPr>
              <w:t>2</w:t>
            </w:r>
            <w:r w:rsidRPr="009A7FFD">
              <w:rPr>
                <w:rFonts w:cstheme="minorHAnsi"/>
                <w:b/>
                <w:szCs w:val="24"/>
              </w:rPr>
              <w:t>.</w:t>
            </w:r>
            <w:r>
              <w:rPr>
                <w:rFonts w:cstheme="minorHAnsi"/>
                <w:b/>
                <w:szCs w:val="24"/>
              </w:rPr>
              <w:t>2</w:t>
            </w:r>
            <w:r w:rsidRPr="009A7FFD">
              <w:rPr>
                <w:rFonts w:cstheme="minorHAnsi"/>
                <w:b/>
                <w:szCs w:val="24"/>
              </w:rPr>
              <w:t>:</w:t>
            </w:r>
            <w:r w:rsidRPr="009A7FFD">
              <w:rPr>
                <w:rFonts w:cstheme="minorHAnsi"/>
                <w:szCs w:val="24"/>
              </w:rPr>
              <w:t xml:space="preserve"> </w:t>
            </w:r>
            <w:r w:rsidR="00586D0B" w:rsidRPr="00586D0B">
              <w:rPr>
                <w:rFonts w:cstheme="minorHAnsi"/>
                <w:szCs w:val="24"/>
              </w:rPr>
              <w:t>Enhance chronic care management services and resources through Logan Health Conrad.</w:t>
            </w:r>
          </w:p>
        </w:tc>
      </w:tr>
      <w:tr w:rsidR="009A3FB3" w:rsidRPr="00F30959" w14:paraId="0DE4AE14" w14:textId="77777777" w:rsidTr="009819D5">
        <w:trPr>
          <w:trHeight w:val="432"/>
        </w:trPr>
        <w:tc>
          <w:tcPr>
            <w:tcW w:w="4707" w:type="dxa"/>
            <w:shd w:val="clear" w:color="auto" w:fill="8064A2" w:themeFill="accent4"/>
            <w:vAlign w:val="center"/>
          </w:tcPr>
          <w:p w14:paraId="11FF8387" w14:textId="77777777" w:rsidR="009A3FB3" w:rsidRPr="0028735B" w:rsidRDefault="009A3FB3" w:rsidP="009819D5">
            <w:pPr>
              <w:jc w:val="center"/>
              <w:rPr>
                <w:rFonts w:cstheme="minorHAnsi"/>
                <w:b/>
                <w:color w:val="FFFFFF" w:themeColor="background1"/>
                <w:szCs w:val="24"/>
              </w:rPr>
            </w:pPr>
            <w:r w:rsidRPr="0028735B">
              <w:rPr>
                <w:rFonts w:cstheme="minorHAnsi"/>
                <w:b/>
                <w:color w:val="FFFFFF" w:themeColor="background1"/>
                <w:szCs w:val="24"/>
              </w:rPr>
              <w:t>Activities</w:t>
            </w:r>
          </w:p>
        </w:tc>
        <w:tc>
          <w:tcPr>
            <w:tcW w:w="1710" w:type="dxa"/>
            <w:shd w:val="clear" w:color="auto" w:fill="8064A2" w:themeFill="accent4"/>
            <w:vAlign w:val="center"/>
          </w:tcPr>
          <w:p w14:paraId="126593FC" w14:textId="77777777" w:rsidR="009A3FB3" w:rsidRPr="0028735B" w:rsidRDefault="009A3FB3" w:rsidP="009819D5">
            <w:pPr>
              <w:jc w:val="center"/>
              <w:rPr>
                <w:rFonts w:cstheme="minorHAnsi"/>
                <w:b/>
                <w:color w:val="FFFFFF" w:themeColor="background1"/>
                <w:szCs w:val="24"/>
              </w:rPr>
            </w:pPr>
            <w:r w:rsidRPr="0028735B">
              <w:rPr>
                <w:rFonts w:cstheme="minorHAnsi"/>
                <w:b/>
                <w:color w:val="FFFFFF" w:themeColor="background1"/>
                <w:szCs w:val="24"/>
              </w:rPr>
              <w:t>Responsibility</w:t>
            </w:r>
          </w:p>
        </w:tc>
        <w:tc>
          <w:tcPr>
            <w:tcW w:w="1350" w:type="dxa"/>
            <w:shd w:val="clear" w:color="auto" w:fill="8064A2" w:themeFill="accent4"/>
            <w:vAlign w:val="center"/>
          </w:tcPr>
          <w:p w14:paraId="5DEAD807" w14:textId="77777777" w:rsidR="009A3FB3" w:rsidRPr="0028735B" w:rsidRDefault="009A3FB3" w:rsidP="009819D5">
            <w:pPr>
              <w:jc w:val="center"/>
              <w:rPr>
                <w:rFonts w:cstheme="minorHAnsi"/>
                <w:b/>
                <w:color w:val="FFFFFF" w:themeColor="background1"/>
                <w:szCs w:val="24"/>
              </w:rPr>
            </w:pPr>
            <w:r w:rsidRPr="0028735B">
              <w:rPr>
                <w:rFonts w:cstheme="minorHAnsi"/>
                <w:b/>
                <w:color w:val="FFFFFF" w:themeColor="background1"/>
                <w:szCs w:val="24"/>
              </w:rPr>
              <w:t>Timeline</w:t>
            </w:r>
          </w:p>
        </w:tc>
        <w:tc>
          <w:tcPr>
            <w:tcW w:w="1890" w:type="dxa"/>
            <w:shd w:val="clear" w:color="auto" w:fill="8064A2" w:themeFill="accent4"/>
            <w:vAlign w:val="center"/>
          </w:tcPr>
          <w:p w14:paraId="156E6833" w14:textId="77777777" w:rsidR="009A3FB3" w:rsidRPr="0028735B" w:rsidRDefault="009A3FB3" w:rsidP="009819D5">
            <w:pPr>
              <w:jc w:val="center"/>
              <w:rPr>
                <w:rFonts w:cstheme="minorHAnsi"/>
                <w:b/>
                <w:color w:val="FFFFFF" w:themeColor="background1"/>
                <w:szCs w:val="24"/>
              </w:rPr>
            </w:pPr>
            <w:r w:rsidRPr="0028735B">
              <w:rPr>
                <w:rFonts w:cstheme="minorHAnsi"/>
                <w:b/>
                <w:color w:val="FFFFFF" w:themeColor="background1"/>
                <w:szCs w:val="24"/>
              </w:rPr>
              <w:t>Final Approval</w:t>
            </w:r>
          </w:p>
        </w:tc>
        <w:tc>
          <w:tcPr>
            <w:tcW w:w="2070" w:type="dxa"/>
            <w:shd w:val="clear" w:color="auto" w:fill="8064A2" w:themeFill="accent4"/>
            <w:vAlign w:val="center"/>
          </w:tcPr>
          <w:p w14:paraId="47A03655" w14:textId="77777777" w:rsidR="009A3FB3" w:rsidRPr="0028735B" w:rsidRDefault="009A3FB3" w:rsidP="009819D5">
            <w:pPr>
              <w:jc w:val="center"/>
              <w:rPr>
                <w:rFonts w:cstheme="minorHAnsi"/>
                <w:b/>
                <w:color w:val="FFFFFF" w:themeColor="background1"/>
                <w:szCs w:val="24"/>
              </w:rPr>
            </w:pPr>
            <w:r w:rsidRPr="0028735B">
              <w:rPr>
                <w:rFonts w:cstheme="minorHAnsi"/>
                <w:b/>
                <w:color w:val="FFFFFF" w:themeColor="background1"/>
                <w:szCs w:val="24"/>
              </w:rPr>
              <w:t>Partners</w:t>
            </w:r>
          </w:p>
        </w:tc>
        <w:tc>
          <w:tcPr>
            <w:tcW w:w="1957" w:type="dxa"/>
            <w:shd w:val="clear" w:color="auto" w:fill="8064A2" w:themeFill="accent4"/>
            <w:vAlign w:val="center"/>
          </w:tcPr>
          <w:p w14:paraId="6851317E" w14:textId="77777777" w:rsidR="009A3FB3" w:rsidRPr="0028735B" w:rsidRDefault="009A3FB3" w:rsidP="009819D5">
            <w:pPr>
              <w:jc w:val="center"/>
              <w:rPr>
                <w:rFonts w:cstheme="minorHAnsi"/>
                <w:b/>
                <w:color w:val="FFFFFF" w:themeColor="background1"/>
                <w:szCs w:val="24"/>
              </w:rPr>
            </w:pPr>
            <w:r w:rsidRPr="0028735B">
              <w:rPr>
                <w:rFonts w:cstheme="minorHAnsi"/>
                <w:b/>
                <w:color w:val="FFFFFF" w:themeColor="background1"/>
                <w:szCs w:val="24"/>
              </w:rPr>
              <w:t xml:space="preserve">Potential Barriers </w:t>
            </w:r>
          </w:p>
        </w:tc>
      </w:tr>
      <w:tr w:rsidR="009A3FB3" w:rsidRPr="00F30959" w14:paraId="719BCDDB" w14:textId="77777777" w:rsidTr="005C08B3">
        <w:trPr>
          <w:trHeight w:val="2168"/>
        </w:trPr>
        <w:tc>
          <w:tcPr>
            <w:tcW w:w="4707" w:type="dxa"/>
            <w:shd w:val="clear" w:color="auto" w:fill="E5DFEC" w:themeFill="accent4" w:themeFillTint="33"/>
            <w:vAlign w:val="center"/>
          </w:tcPr>
          <w:p w14:paraId="18F7000C" w14:textId="0383C900" w:rsidR="009A3FB3" w:rsidRPr="00790AEE" w:rsidRDefault="009A3FB3" w:rsidP="009819D5">
            <w:pPr>
              <w:rPr>
                <w:rFonts w:cstheme="minorHAnsi"/>
                <w:szCs w:val="24"/>
              </w:rPr>
            </w:pPr>
            <w:r w:rsidRPr="00790AEE">
              <w:rPr>
                <w:rFonts w:cstheme="minorHAnsi"/>
                <w:szCs w:val="24"/>
              </w:rPr>
              <w:t>2.</w:t>
            </w:r>
            <w:r w:rsidR="00586D0B">
              <w:rPr>
                <w:rFonts w:cstheme="minorHAnsi"/>
                <w:szCs w:val="24"/>
              </w:rPr>
              <w:t>2</w:t>
            </w:r>
            <w:r w:rsidRPr="00790AEE">
              <w:rPr>
                <w:rFonts w:cstheme="minorHAnsi"/>
                <w:szCs w:val="24"/>
              </w:rPr>
              <w:t xml:space="preserve">.1. </w:t>
            </w:r>
            <w:r w:rsidR="00586D0B" w:rsidRPr="00586D0B">
              <w:rPr>
                <w:rFonts w:cstheme="minorHAnsi"/>
                <w:szCs w:val="24"/>
              </w:rPr>
              <w:t>Continue to develop and refine internal protocols to determine eligible participants for chronic care management program.</w:t>
            </w:r>
          </w:p>
        </w:tc>
        <w:tc>
          <w:tcPr>
            <w:tcW w:w="1710" w:type="dxa"/>
            <w:shd w:val="clear" w:color="auto" w:fill="E5DFEC" w:themeFill="accent4" w:themeFillTint="33"/>
            <w:vAlign w:val="center"/>
          </w:tcPr>
          <w:p w14:paraId="0CD2340E" w14:textId="6B17752A" w:rsidR="009A3FB3" w:rsidRPr="00790AEE" w:rsidRDefault="0062228A" w:rsidP="009819D5">
            <w:pPr>
              <w:jc w:val="center"/>
              <w:rPr>
                <w:rFonts w:cstheme="minorHAnsi"/>
                <w:szCs w:val="24"/>
              </w:rPr>
            </w:pPr>
            <w:r w:rsidRPr="0062228A">
              <w:rPr>
                <w:rFonts w:cstheme="minorHAnsi"/>
                <w:szCs w:val="24"/>
              </w:rPr>
              <w:t>Medical Staff, R</w:t>
            </w:r>
            <w:r w:rsidR="0042491C">
              <w:rPr>
                <w:rFonts w:cstheme="minorHAnsi"/>
                <w:szCs w:val="24"/>
              </w:rPr>
              <w:t xml:space="preserve">HC </w:t>
            </w:r>
            <w:r w:rsidRPr="0062228A">
              <w:rPr>
                <w:rFonts w:cstheme="minorHAnsi"/>
                <w:szCs w:val="24"/>
              </w:rPr>
              <w:t>Manager, Care Coordinator, Acute Director of Nursing</w:t>
            </w:r>
          </w:p>
        </w:tc>
        <w:tc>
          <w:tcPr>
            <w:tcW w:w="1350" w:type="dxa"/>
            <w:shd w:val="clear" w:color="auto" w:fill="E5DFEC" w:themeFill="accent4" w:themeFillTint="33"/>
            <w:vAlign w:val="center"/>
          </w:tcPr>
          <w:p w14:paraId="7723A65E" w14:textId="2FE320F2" w:rsidR="009A3FB3" w:rsidRPr="00C80C83" w:rsidRDefault="0062228A" w:rsidP="009819D5">
            <w:pPr>
              <w:jc w:val="center"/>
              <w:rPr>
                <w:rFonts w:cstheme="minorHAnsi"/>
                <w:szCs w:val="24"/>
              </w:rPr>
            </w:pPr>
            <w:r>
              <w:rPr>
                <w:rFonts w:cstheme="minorHAnsi"/>
                <w:szCs w:val="24"/>
              </w:rPr>
              <w:t>Ongoing</w:t>
            </w:r>
          </w:p>
        </w:tc>
        <w:tc>
          <w:tcPr>
            <w:tcW w:w="1890" w:type="dxa"/>
            <w:shd w:val="clear" w:color="auto" w:fill="E5DFEC" w:themeFill="accent4" w:themeFillTint="33"/>
            <w:vAlign w:val="center"/>
          </w:tcPr>
          <w:p w14:paraId="2DB26793" w14:textId="72A726EB" w:rsidR="009A3FB3" w:rsidRPr="004A2520" w:rsidRDefault="0062228A" w:rsidP="009819D5">
            <w:pPr>
              <w:jc w:val="center"/>
              <w:rPr>
                <w:rFonts w:cstheme="minorHAnsi"/>
                <w:szCs w:val="24"/>
                <w:highlight w:val="yellow"/>
              </w:rPr>
            </w:pPr>
            <w:r w:rsidRPr="0062228A">
              <w:rPr>
                <w:rFonts w:cstheme="minorHAnsi"/>
                <w:szCs w:val="24"/>
              </w:rPr>
              <w:t>RHC Manager, CHNA Steering Committee</w:t>
            </w:r>
          </w:p>
        </w:tc>
        <w:tc>
          <w:tcPr>
            <w:tcW w:w="2070" w:type="dxa"/>
            <w:shd w:val="clear" w:color="auto" w:fill="E5DFEC" w:themeFill="accent4" w:themeFillTint="33"/>
            <w:vAlign w:val="center"/>
          </w:tcPr>
          <w:p w14:paraId="303C3CF5" w14:textId="070DA5C7" w:rsidR="009A3FB3" w:rsidRPr="00790AEE" w:rsidRDefault="0062228A" w:rsidP="009819D5">
            <w:pPr>
              <w:jc w:val="center"/>
              <w:rPr>
                <w:rFonts w:cstheme="minorHAnsi"/>
                <w:szCs w:val="24"/>
              </w:rPr>
            </w:pPr>
            <w:r w:rsidRPr="0062228A">
              <w:rPr>
                <w:rFonts w:cstheme="minorHAnsi"/>
                <w:szCs w:val="24"/>
              </w:rPr>
              <w:t>Neuman Center, Logan Health system partners</w:t>
            </w:r>
          </w:p>
        </w:tc>
        <w:tc>
          <w:tcPr>
            <w:tcW w:w="1957" w:type="dxa"/>
            <w:shd w:val="clear" w:color="auto" w:fill="E5DFEC" w:themeFill="accent4" w:themeFillTint="33"/>
            <w:vAlign w:val="center"/>
          </w:tcPr>
          <w:p w14:paraId="11FB5295" w14:textId="63DDA9A6" w:rsidR="009A3FB3" w:rsidRPr="00C80C83" w:rsidRDefault="0062228A" w:rsidP="009819D5">
            <w:pPr>
              <w:jc w:val="center"/>
              <w:rPr>
                <w:rFonts w:cstheme="minorHAnsi"/>
                <w:szCs w:val="24"/>
              </w:rPr>
            </w:pPr>
            <w:r w:rsidRPr="0062228A">
              <w:rPr>
                <w:rFonts w:cstheme="minorHAnsi"/>
                <w:szCs w:val="24"/>
              </w:rPr>
              <w:t>Resource Limitations, Dedicated staffing</w:t>
            </w:r>
          </w:p>
        </w:tc>
      </w:tr>
      <w:tr w:rsidR="009A3FB3" w:rsidRPr="00F30959" w14:paraId="34BFAD31" w14:textId="77777777" w:rsidTr="005C08B3">
        <w:trPr>
          <w:trHeight w:val="1970"/>
        </w:trPr>
        <w:tc>
          <w:tcPr>
            <w:tcW w:w="4707" w:type="dxa"/>
            <w:shd w:val="clear" w:color="auto" w:fill="E5DFEC" w:themeFill="accent4" w:themeFillTint="33"/>
            <w:vAlign w:val="center"/>
          </w:tcPr>
          <w:p w14:paraId="01353F73" w14:textId="1794A8DF" w:rsidR="009A3FB3" w:rsidRPr="00790AEE" w:rsidRDefault="009A3FB3" w:rsidP="009819D5">
            <w:pPr>
              <w:rPr>
                <w:rFonts w:cstheme="minorHAnsi"/>
                <w:szCs w:val="24"/>
              </w:rPr>
            </w:pPr>
            <w:r w:rsidRPr="00790AEE">
              <w:rPr>
                <w:rFonts w:cstheme="minorHAnsi"/>
                <w:szCs w:val="24"/>
              </w:rPr>
              <w:t>2.</w:t>
            </w:r>
            <w:r w:rsidR="00586D0B">
              <w:rPr>
                <w:rFonts w:cstheme="minorHAnsi"/>
                <w:szCs w:val="24"/>
              </w:rPr>
              <w:t>2</w:t>
            </w:r>
            <w:r w:rsidRPr="00790AEE">
              <w:rPr>
                <w:rFonts w:cstheme="minorHAnsi"/>
                <w:szCs w:val="24"/>
              </w:rPr>
              <w:t xml:space="preserve">.2. </w:t>
            </w:r>
            <w:r w:rsidR="00586D0B" w:rsidRPr="00586D0B">
              <w:rPr>
                <w:rFonts w:cstheme="minorHAnsi"/>
                <w:szCs w:val="24"/>
              </w:rPr>
              <w:t>Create outreach and education materials to invite potential participants.</w:t>
            </w:r>
          </w:p>
        </w:tc>
        <w:tc>
          <w:tcPr>
            <w:tcW w:w="1710" w:type="dxa"/>
            <w:shd w:val="clear" w:color="auto" w:fill="E5DFEC" w:themeFill="accent4" w:themeFillTint="33"/>
            <w:vAlign w:val="center"/>
          </w:tcPr>
          <w:p w14:paraId="72CFE00A" w14:textId="43C7D6EB" w:rsidR="009A3FB3" w:rsidRPr="00790AEE" w:rsidRDefault="0042491C" w:rsidP="009819D5">
            <w:pPr>
              <w:jc w:val="center"/>
              <w:rPr>
                <w:rFonts w:cstheme="minorHAnsi"/>
                <w:szCs w:val="24"/>
              </w:rPr>
            </w:pPr>
            <w:r w:rsidRPr="0042491C">
              <w:rPr>
                <w:rFonts w:cstheme="minorHAnsi"/>
                <w:szCs w:val="24"/>
              </w:rPr>
              <w:t xml:space="preserve">Marketing and Communications team, </w:t>
            </w:r>
            <w:r>
              <w:rPr>
                <w:rFonts w:cstheme="minorHAnsi"/>
                <w:szCs w:val="24"/>
              </w:rPr>
              <w:t xml:space="preserve">RHC </w:t>
            </w:r>
            <w:r w:rsidRPr="0042491C">
              <w:rPr>
                <w:rFonts w:cstheme="minorHAnsi"/>
                <w:szCs w:val="24"/>
              </w:rPr>
              <w:t>Manager</w:t>
            </w:r>
          </w:p>
        </w:tc>
        <w:tc>
          <w:tcPr>
            <w:tcW w:w="1350" w:type="dxa"/>
            <w:shd w:val="clear" w:color="auto" w:fill="E5DFEC" w:themeFill="accent4" w:themeFillTint="33"/>
            <w:vAlign w:val="center"/>
          </w:tcPr>
          <w:p w14:paraId="2BD2C17E" w14:textId="377CAABE" w:rsidR="009A3FB3" w:rsidRPr="00C80C83" w:rsidRDefault="0042491C" w:rsidP="009819D5">
            <w:pPr>
              <w:jc w:val="center"/>
              <w:rPr>
                <w:rFonts w:cstheme="minorHAnsi"/>
                <w:szCs w:val="24"/>
              </w:rPr>
            </w:pPr>
            <w:r w:rsidRPr="0042491C">
              <w:rPr>
                <w:rFonts w:cstheme="minorHAnsi"/>
                <w:szCs w:val="24"/>
              </w:rPr>
              <w:t>12/2022 and ongoing</w:t>
            </w:r>
          </w:p>
        </w:tc>
        <w:tc>
          <w:tcPr>
            <w:tcW w:w="1890" w:type="dxa"/>
            <w:shd w:val="clear" w:color="auto" w:fill="E5DFEC" w:themeFill="accent4" w:themeFillTint="33"/>
            <w:vAlign w:val="center"/>
          </w:tcPr>
          <w:p w14:paraId="4F55C654" w14:textId="41AC596F" w:rsidR="009A3FB3" w:rsidRPr="003D6899" w:rsidRDefault="00AE2EBE" w:rsidP="009819D5">
            <w:pPr>
              <w:jc w:val="center"/>
              <w:rPr>
                <w:rFonts w:cstheme="minorHAnsi"/>
                <w:szCs w:val="24"/>
              </w:rPr>
            </w:pPr>
            <w:r w:rsidRPr="00AE2EBE">
              <w:rPr>
                <w:rFonts w:cstheme="minorHAnsi"/>
                <w:szCs w:val="24"/>
              </w:rPr>
              <w:t>Systems Marketing and Communicatio</w:t>
            </w:r>
            <w:r w:rsidR="003F6162">
              <w:rPr>
                <w:rFonts w:cstheme="minorHAnsi"/>
                <w:szCs w:val="24"/>
              </w:rPr>
              <w:t xml:space="preserve">n, </w:t>
            </w:r>
            <w:r w:rsidRPr="00AE2EBE">
              <w:rPr>
                <w:rFonts w:cstheme="minorHAnsi"/>
                <w:szCs w:val="24"/>
              </w:rPr>
              <w:t xml:space="preserve">President, </w:t>
            </w:r>
            <w:r w:rsidR="002A49C7">
              <w:rPr>
                <w:rFonts w:cstheme="minorHAnsi"/>
                <w:szCs w:val="24"/>
              </w:rPr>
              <w:t xml:space="preserve">RHC </w:t>
            </w:r>
            <w:r w:rsidRPr="00AE2EBE">
              <w:rPr>
                <w:rFonts w:cstheme="minorHAnsi"/>
                <w:szCs w:val="24"/>
              </w:rPr>
              <w:t>Manager</w:t>
            </w:r>
          </w:p>
        </w:tc>
        <w:tc>
          <w:tcPr>
            <w:tcW w:w="2070" w:type="dxa"/>
            <w:shd w:val="clear" w:color="auto" w:fill="E5DFEC" w:themeFill="accent4" w:themeFillTint="33"/>
            <w:vAlign w:val="center"/>
          </w:tcPr>
          <w:p w14:paraId="28A67044" w14:textId="29D72505" w:rsidR="009A3FB3" w:rsidRPr="00790AEE" w:rsidRDefault="008E6D0B" w:rsidP="008E6D0B">
            <w:pPr>
              <w:jc w:val="center"/>
              <w:rPr>
                <w:rFonts w:cstheme="minorHAnsi"/>
                <w:szCs w:val="24"/>
              </w:rPr>
            </w:pPr>
            <w:r w:rsidRPr="008E6D0B">
              <w:rPr>
                <w:rFonts w:cstheme="minorHAnsi"/>
                <w:szCs w:val="24"/>
              </w:rPr>
              <w:t xml:space="preserve">County Health Department, </w:t>
            </w:r>
            <w:r>
              <w:rPr>
                <w:rFonts w:cstheme="minorHAnsi"/>
                <w:szCs w:val="24"/>
              </w:rPr>
              <w:t xml:space="preserve">Logan Health </w:t>
            </w:r>
            <w:r w:rsidRPr="008E6D0B">
              <w:rPr>
                <w:rFonts w:cstheme="minorHAnsi"/>
                <w:szCs w:val="24"/>
              </w:rPr>
              <w:t>system partners</w:t>
            </w:r>
          </w:p>
        </w:tc>
        <w:tc>
          <w:tcPr>
            <w:tcW w:w="1957" w:type="dxa"/>
            <w:shd w:val="clear" w:color="auto" w:fill="E5DFEC" w:themeFill="accent4" w:themeFillTint="33"/>
            <w:vAlign w:val="center"/>
          </w:tcPr>
          <w:p w14:paraId="142D9BD3" w14:textId="7C365FFA" w:rsidR="009A3FB3" w:rsidRPr="00C80C83" w:rsidRDefault="008E6D0B" w:rsidP="009819D5">
            <w:pPr>
              <w:jc w:val="center"/>
              <w:rPr>
                <w:rFonts w:cstheme="minorHAnsi"/>
                <w:szCs w:val="24"/>
              </w:rPr>
            </w:pPr>
            <w:r>
              <w:rPr>
                <w:rFonts w:cstheme="minorHAnsi"/>
                <w:szCs w:val="24"/>
              </w:rPr>
              <w:t>None identified</w:t>
            </w:r>
          </w:p>
        </w:tc>
      </w:tr>
      <w:tr w:rsidR="009A3FB3" w:rsidRPr="00F30959" w14:paraId="404725F9" w14:textId="77777777" w:rsidTr="009819D5">
        <w:trPr>
          <w:trHeight w:val="432"/>
        </w:trPr>
        <w:tc>
          <w:tcPr>
            <w:tcW w:w="13684" w:type="dxa"/>
            <w:gridSpan w:val="6"/>
            <w:shd w:val="clear" w:color="auto" w:fill="E5DFEC" w:themeFill="accent4" w:themeFillTint="33"/>
            <w:vAlign w:val="center"/>
          </w:tcPr>
          <w:p w14:paraId="0F1E9846" w14:textId="77777777" w:rsidR="009A3FB3" w:rsidRPr="007131E3" w:rsidRDefault="009A3FB3" w:rsidP="009819D5">
            <w:pPr>
              <w:spacing w:line="276" w:lineRule="auto"/>
              <w:rPr>
                <w:rFonts w:cstheme="minorHAnsi"/>
                <w:b/>
                <w:bCs/>
                <w:szCs w:val="24"/>
              </w:rPr>
            </w:pPr>
            <w:r w:rsidRPr="007131E3">
              <w:rPr>
                <w:rFonts w:cstheme="minorHAnsi"/>
                <w:b/>
                <w:bCs/>
                <w:szCs w:val="24"/>
              </w:rPr>
              <w:t>Needs Being Addressed by this Strategy:</w:t>
            </w:r>
          </w:p>
          <w:p w14:paraId="4BEBAB7F" w14:textId="77777777" w:rsidR="00544CD7" w:rsidRPr="00544CD7" w:rsidRDefault="00544CD7" w:rsidP="00544CD7">
            <w:pPr>
              <w:pStyle w:val="ListParagraph"/>
              <w:numPr>
                <w:ilvl w:val="0"/>
                <w:numId w:val="2"/>
              </w:numPr>
              <w:spacing w:after="40"/>
              <w:rPr>
                <w:rFonts w:cstheme="minorHAnsi"/>
                <w:szCs w:val="24"/>
              </w:rPr>
            </w:pPr>
            <w:r w:rsidRPr="00544CD7">
              <w:rPr>
                <w:rFonts w:cstheme="minorHAnsi"/>
                <w:szCs w:val="24"/>
              </w:rPr>
              <w:t>1. Top health concerns of survey respondents included “Cancer” (49.0%), “Alcohol/substance abuse” (39.5%), “Overweight/obesity” (21.0%), “Prescription/illegal drug use” (17.8%), “Depression/anxiety” (12.1%), and “Lack of exercise” (11.5%).</w:t>
            </w:r>
          </w:p>
          <w:p w14:paraId="69EDEEE2" w14:textId="77777777" w:rsidR="009A3FB3" w:rsidRDefault="00544CD7" w:rsidP="00544CD7">
            <w:pPr>
              <w:pStyle w:val="ListParagraph"/>
              <w:numPr>
                <w:ilvl w:val="0"/>
                <w:numId w:val="2"/>
              </w:numPr>
              <w:spacing w:after="40"/>
              <w:contextualSpacing w:val="0"/>
              <w:rPr>
                <w:rFonts w:cstheme="minorHAnsi"/>
                <w:szCs w:val="24"/>
              </w:rPr>
            </w:pPr>
            <w:r w:rsidRPr="00544CD7">
              <w:rPr>
                <w:rFonts w:cstheme="minorHAnsi"/>
                <w:szCs w:val="24"/>
              </w:rPr>
              <w:t>2. Survey respondents indicated that “Access to healthcare” (43.0%), “Good jobs and a healthy economy” (37.3%), “Healthy behaviors and lifestyles” (27.8%) are components of a health community.</w:t>
            </w:r>
          </w:p>
          <w:p w14:paraId="74EEBDCC" w14:textId="77777777" w:rsidR="00544CD7" w:rsidRPr="00544CD7" w:rsidRDefault="00544CD7" w:rsidP="00544CD7">
            <w:pPr>
              <w:pStyle w:val="ListParagraph"/>
              <w:numPr>
                <w:ilvl w:val="0"/>
                <w:numId w:val="2"/>
              </w:numPr>
              <w:spacing w:after="40"/>
              <w:rPr>
                <w:rFonts w:cstheme="minorHAnsi"/>
                <w:szCs w:val="24"/>
              </w:rPr>
            </w:pPr>
            <w:r w:rsidRPr="00544CD7">
              <w:rPr>
                <w:rFonts w:cstheme="minorHAnsi"/>
                <w:szCs w:val="24"/>
              </w:rPr>
              <w:t>7. Survey respondents indicated an interest in the following classes or programs: “Health and wellness” (51.8%), “Fitness” (41.0%), “Weight loss” (36.7%), and “Women’s health” (36.0%).</w:t>
            </w:r>
          </w:p>
          <w:p w14:paraId="05F4255D" w14:textId="77777777" w:rsidR="00544CD7" w:rsidRPr="00544CD7" w:rsidRDefault="00544CD7" w:rsidP="00544CD7">
            <w:pPr>
              <w:pStyle w:val="ListParagraph"/>
              <w:numPr>
                <w:ilvl w:val="0"/>
                <w:numId w:val="2"/>
              </w:numPr>
              <w:spacing w:after="40"/>
              <w:rPr>
                <w:rFonts w:cstheme="minorHAnsi"/>
                <w:szCs w:val="24"/>
              </w:rPr>
            </w:pPr>
            <w:r w:rsidRPr="00544CD7">
              <w:rPr>
                <w:rFonts w:cstheme="minorHAnsi"/>
                <w:szCs w:val="24"/>
              </w:rPr>
              <w:t>8. 58.2% of survey respondents report utilizing a “Blood pressure check” in the last year.</w:t>
            </w:r>
          </w:p>
          <w:p w14:paraId="23C46443" w14:textId="024A03C8" w:rsidR="00544CD7" w:rsidRPr="007131E3" w:rsidRDefault="00544CD7" w:rsidP="00544CD7">
            <w:pPr>
              <w:pStyle w:val="ListParagraph"/>
              <w:numPr>
                <w:ilvl w:val="0"/>
                <w:numId w:val="2"/>
              </w:numPr>
              <w:spacing w:after="40"/>
              <w:contextualSpacing w:val="0"/>
              <w:rPr>
                <w:rFonts w:cstheme="minorHAnsi"/>
                <w:szCs w:val="24"/>
              </w:rPr>
            </w:pPr>
            <w:r w:rsidRPr="00544CD7">
              <w:rPr>
                <w:rFonts w:cstheme="minorHAnsi"/>
                <w:szCs w:val="24"/>
              </w:rPr>
              <w:t>14. Key informant interview participants indicated interest in an increase in health education outreach and fitness opportunities.</w:t>
            </w:r>
          </w:p>
        </w:tc>
      </w:tr>
      <w:tr w:rsidR="009A3FB3" w:rsidRPr="00F30959" w14:paraId="5BBF8349" w14:textId="77777777" w:rsidTr="0051782C">
        <w:trPr>
          <w:trHeight w:val="2330"/>
        </w:trPr>
        <w:tc>
          <w:tcPr>
            <w:tcW w:w="13684" w:type="dxa"/>
            <w:gridSpan w:val="6"/>
            <w:shd w:val="clear" w:color="auto" w:fill="E5DFEC" w:themeFill="accent4" w:themeFillTint="33"/>
            <w:vAlign w:val="center"/>
          </w:tcPr>
          <w:p w14:paraId="04888DD0" w14:textId="77777777" w:rsidR="009A3FB3" w:rsidRPr="00F30959" w:rsidRDefault="009A3FB3" w:rsidP="009819D5">
            <w:pPr>
              <w:spacing w:line="276" w:lineRule="auto"/>
              <w:rPr>
                <w:rFonts w:cstheme="minorHAnsi"/>
                <w:b/>
                <w:szCs w:val="24"/>
              </w:rPr>
            </w:pPr>
            <w:r w:rsidRPr="00F30959">
              <w:rPr>
                <w:rFonts w:cstheme="minorHAnsi"/>
                <w:b/>
                <w:szCs w:val="24"/>
              </w:rPr>
              <w:lastRenderedPageBreak/>
              <w:t>Anticipated Impact(s) of these Activities:</w:t>
            </w:r>
          </w:p>
          <w:p w14:paraId="05B51B90" w14:textId="77777777" w:rsidR="009A3FB3" w:rsidRPr="00A73844" w:rsidRDefault="009A3FB3" w:rsidP="000D599F">
            <w:pPr>
              <w:pStyle w:val="ListParagraph"/>
              <w:numPr>
                <w:ilvl w:val="0"/>
                <w:numId w:val="2"/>
              </w:numPr>
              <w:rPr>
                <w:rFonts w:cstheme="minorHAnsi"/>
                <w:szCs w:val="24"/>
              </w:rPr>
            </w:pPr>
            <w:r w:rsidRPr="00A73844">
              <w:rPr>
                <w:rFonts w:cstheme="minorHAnsi"/>
                <w:szCs w:val="24"/>
              </w:rPr>
              <w:t xml:space="preserve">Improved awareness of services available </w:t>
            </w:r>
            <w:r>
              <w:rPr>
                <w:rFonts w:cstheme="minorHAnsi"/>
                <w:szCs w:val="24"/>
              </w:rPr>
              <w:t>through</w:t>
            </w:r>
            <w:r w:rsidRPr="00A73844">
              <w:rPr>
                <w:rFonts w:cstheme="minorHAnsi"/>
                <w:szCs w:val="24"/>
              </w:rPr>
              <w:t xml:space="preserve"> Logan Health</w:t>
            </w:r>
            <w:r>
              <w:rPr>
                <w:rFonts w:cstheme="minorHAnsi"/>
                <w:szCs w:val="24"/>
              </w:rPr>
              <w:t xml:space="preserve"> Conrad.</w:t>
            </w:r>
          </w:p>
          <w:p w14:paraId="0FEF233B" w14:textId="5181CDD5" w:rsidR="009A3FB3" w:rsidRDefault="00051AED" w:rsidP="000D599F">
            <w:pPr>
              <w:pStyle w:val="ListParagraph"/>
              <w:numPr>
                <w:ilvl w:val="0"/>
                <w:numId w:val="2"/>
              </w:numPr>
              <w:contextualSpacing w:val="0"/>
              <w:rPr>
                <w:rFonts w:cstheme="minorHAnsi"/>
                <w:szCs w:val="24"/>
              </w:rPr>
            </w:pPr>
            <w:r>
              <w:rPr>
                <w:rFonts w:cstheme="minorHAnsi"/>
                <w:szCs w:val="24"/>
              </w:rPr>
              <w:t>Improved management of chronic dis</w:t>
            </w:r>
            <w:r w:rsidR="005900D9">
              <w:rPr>
                <w:rFonts w:cstheme="minorHAnsi"/>
                <w:szCs w:val="24"/>
              </w:rPr>
              <w:t>eases</w:t>
            </w:r>
            <w:r w:rsidR="009A3FB3">
              <w:rPr>
                <w:rFonts w:cstheme="minorHAnsi"/>
                <w:szCs w:val="24"/>
              </w:rPr>
              <w:t>.</w:t>
            </w:r>
          </w:p>
          <w:p w14:paraId="64273F96" w14:textId="77777777" w:rsidR="009A3FB3" w:rsidRPr="00F10548" w:rsidRDefault="009A3FB3" w:rsidP="000D599F">
            <w:pPr>
              <w:pStyle w:val="ListParagraph"/>
              <w:numPr>
                <w:ilvl w:val="0"/>
                <w:numId w:val="2"/>
              </w:numPr>
              <w:contextualSpacing w:val="0"/>
              <w:rPr>
                <w:rFonts w:cstheme="minorHAnsi"/>
                <w:szCs w:val="24"/>
              </w:rPr>
            </w:pPr>
            <w:r w:rsidRPr="00F10548">
              <w:rPr>
                <w:rFonts w:cstheme="minorHAnsi"/>
                <w:szCs w:val="24"/>
              </w:rPr>
              <w:t xml:space="preserve">Improved health outcomes.  </w:t>
            </w:r>
          </w:p>
          <w:p w14:paraId="50BF3D53" w14:textId="77777777" w:rsidR="009A3FB3" w:rsidRPr="000E7863" w:rsidRDefault="009A3FB3" w:rsidP="000D599F">
            <w:pPr>
              <w:pStyle w:val="ListParagraph"/>
              <w:numPr>
                <w:ilvl w:val="0"/>
                <w:numId w:val="2"/>
              </w:numPr>
              <w:contextualSpacing w:val="0"/>
              <w:rPr>
                <w:rFonts w:cstheme="minorHAnsi"/>
                <w:szCs w:val="24"/>
              </w:rPr>
            </w:pPr>
            <w:r w:rsidRPr="000E7863">
              <w:rPr>
                <w:rFonts w:cstheme="minorHAnsi"/>
                <w:szCs w:val="24"/>
              </w:rPr>
              <w:t>Service, policy, and resources development</w:t>
            </w:r>
            <w:r>
              <w:rPr>
                <w:rFonts w:cstheme="minorHAnsi"/>
                <w:szCs w:val="24"/>
              </w:rPr>
              <w:t>.</w:t>
            </w:r>
          </w:p>
          <w:p w14:paraId="53A07F34" w14:textId="77777777" w:rsidR="009A3FB3" w:rsidRPr="003F08CA" w:rsidRDefault="009A3FB3" w:rsidP="000D599F">
            <w:pPr>
              <w:pStyle w:val="ListParagraph"/>
              <w:numPr>
                <w:ilvl w:val="0"/>
                <w:numId w:val="2"/>
              </w:numPr>
              <w:contextualSpacing w:val="0"/>
              <w:rPr>
                <w:rFonts w:cstheme="minorHAnsi"/>
                <w:szCs w:val="24"/>
              </w:rPr>
            </w:pPr>
            <w:r w:rsidRPr="000E7863">
              <w:rPr>
                <w:rFonts w:cstheme="minorHAnsi"/>
                <w:szCs w:val="24"/>
              </w:rPr>
              <w:t>Improve access to high quality, coordinated care</w:t>
            </w:r>
            <w:r>
              <w:rPr>
                <w:rFonts w:cstheme="minorHAnsi"/>
                <w:szCs w:val="24"/>
              </w:rPr>
              <w:t>.</w:t>
            </w:r>
          </w:p>
          <w:p w14:paraId="1B16FB9D" w14:textId="77777777" w:rsidR="009A3FB3" w:rsidRPr="00F30959" w:rsidRDefault="009A3FB3" w:rsidP="000D599F">
            <w:pPr>
              <w:pStyle w:val="ListParagraph"/>
              <w:numPr>
                <w:ilvl w:val="0"/>
                <w:numId w:val="2"/>
              </w:numPr>
              <w:contextualSpacing w:val="0"/>
              <w:rPr>
                <w:rFonts w:cstheme="minorHAnsi"/>
                <w:szCs w:val="24"/>
              </w:rPr>
            </w:pPr>
            <w:r w:rsidRPr="00087A83">
              <w:rPr>
                <w:rFonts w:cstheme="minorHAnsi"/>
                <w:szCs w:val="24"/>
              </w:rPr>
              <w:t>Increased community knowledge of resources</w:t>
            </w:r>
            <w:r>
              <w:rPr>
                <w:rFonts w:cstheme="minorHAnsi"/>
                <w:szCs w:val="24"/>
              </w:rPr>
              <w:t>.</w:t>
            </w:r>
          </w:p>
        </w:tc>
      </w:tr>
      <w:tr w:rsidR="009A3FB3" w:rsidRPr="00F30959" w14:paraId="402FFB2C" w14:textId="77777777" w:rsidTr="00E43C78">
        <w:trPr>
          <w:trHeight w:val="1520"/>
        </w:trPr>
        <w:tc>
          <w:tcPr>
            <w:tcW w:w="13684" w:type="dxa"/>
            <w:gridSpan w:val="6"/>
            <w:shd w:val="clear" w:color="auto" w:fill="E5DFEC" w:themeFill="accent4" w:themeFillTint="33"/>
            <w:vAlign w:val="center"/>
          </w:tcPr>
          <w:p w14:paraId="5D1C6BC6" w14:textId="77777777" w:rsidR="009A3FB3" w:rsidRPr="00BF6C47" w:rsidRDefault="009A3FB3" w:rsidP="009819D5">
            <w:pPr>
              <w:spacing w:line="276" w:lineRule="auto"/>
              <w:rPr>
                <w:rFonts w:cstheme="minorHAnsi"/>
                <w:b/>
                <w:szCs w:val="24"/>
              </w:rPr>
            </w:pPr>
            <w:r w:rsidRPr="00BF6C47">
              <w:rPr>
                <w:rFonts w:cstheme="minorHAnsi"/>
                <w:b/>
                <w:szCs w:val="24"/>
              </w:rPr>
              <w:t>Plan to Evaluate Anticipated Impact(s) of these Activities:</w:t>
            </w:r>
          </w:p>
          <w:p w14:paraId="34DD68E9" w14:textId="5E990933" w:rsidR="009A3FB3" w:rsidRDefault="009A3FB3" w:rsidP="000D599F">
            <w:pPr>
              <w:pStyle w:val="ListParagraph"/>
              <w:numPr>
                <w:ilvl w:val="0"/>
                <w:numId w:val="2"/>
              </w:numPr>
              <w:rPr>
                <w:rFonts w:cstheme="minorHAnsi"/>
                <w:szCs w:val="24"/>
              </w:rPr>
            </w:pPr>
            <w:r>
              <w:rPr>
                <w:rFonts w:cstheme="minorHAnsi"/>
                <w:szCs w:val="24"/>
              </w:rPr>
              <w:t>Track n</w:t>
            </w:r>
            <w:r w:rsidRPr="002606CE">
              <w:rPr>
                <w:rFonts w:cstheme="minorHAnsi"/>
                <w:szCs w:val="24"/>
              </w:rPr>
              <w:t xml:space="preserve">umber of </w:t>
            </w:r>
            <w:r w:rsidR="00FC66F1">
              <w:rPr>
                <w:rFonts w:cstheme="minorHAnsi"/>
                <w:szCs w:val="24"/>
              </w:rPr>
              <w:t>referrals to Chronic Care Management Program.</w:t>
            </w:r>
            <w:r w:rsidRPr="002606CE">
              <w:rPr>
                <w:rFonts w:cstheme="minorHAnsi"/>
                <w:szCs w:val="24"/>
              </w:rPr>
              <w:t xml:space="preserve"> </w:t>
            </w:r>
          </w:p>
          <w:p w14:paraId="2D0E8E95" w14:textId="368F11E0" w:rsidR="009A3FB3" w:rsidRDefault="009A3FB3" w:rsidP="000D599F">
            <w:pPr>
              <w:pStyle w:val="ListParagraph"/>
              <w:numPr>
                <w:ilvl w:val="0"/>
                <w:numId w:val="2"/>
              </w:numPr>
              <w:rPr>
                <w:rFonts w:cstheme="minorHAnsi"/>
                <w:szCs w:val="24"/>
              </w:rPr>
            </w:pPr>
            <w:r>
              <w:rPr>
                <w:rFonts w:cstheme="minorHAnsi"/>
                <w:szCs w:val="24"/>
              </w:rPr>
              <w:t>Track progress towards developing</w:t>
            </w:r>
            <w:r w:rsidR="00FC66F1">
              <w:rPr>
                <w:rFonts w:cstheme="minorHAnsi"/>
                <w:szCs w:val="24"/>
              </w:rPr>
              <w:t xml:space="preserve"> outreach and educational materials</w:t>
            </w:r>
            <w:r w:rsidRPr="00E635B9">
              <w:rPr>
                <w:rFonts w:cstheme="minorHAnsi"/>
                <w:szCs w:val="24"/>
              </w:rPr>
              <w:t>.</w:t>
            </w:r>
          </w:p>
          <w:p w14:paraId="2280BF1A" w14:textId="407AF607" w:rsidR="009A3FB3" w:rsidRPr="002606CE" w:rsidRDefault="009A3FB3" w:rsidP="000D599F">
            <w:pPr>
              <w:pStyle w:val="ListParagraph"/>
              <w:numPr>
                <w:ilvl w:val="0"/>
                <w:numId w:val="2"/>
              </w:numPr>
              <w:rPr>
                <w:rFonts w:cstheme="minorHAnsi"/>
                <w:szCs w:val="24"/>
              </w:rPr>
            </w:pPr>
            <w:r w:rsidRPr="004A79A1">
              <w:rPr>
                <w:rFonts w:cstheme="minorHAnsi"/>
                <w:szCs w:val="24"/>
              </w:rPr>
              <w:t>Track health measures in subsequent CHNA</w:t>
            </w:r>
            <w:r>
              <w:rPr>
                <w:rFonts w:cstheme="minorHAnsi"/>
                <w:szCs w:val="24"/>
              </w:rPr>
              <w:t>.</w:t>
            </w:r>
          </w:p>
        </w:tc>
      </w:tr>
      <w:tr w:rsidR="009A3FB3" w:rsidRPr="00F30959" w14:paraId="5938A12A" w14:textId="77777777" w:rsidTr="009819D5">
        <w:trPr>
          <w:trHeight w:val="728"/>
        </w:trPr>
        <w:tc>
          <w:tcPr>
            <w:tcW w:w="13684" w:type="dxa"/>
            <w:gridSpan w:val="6"/>
            <w:shd w:val="clear" w:color="auto" w:fill="E5DFEC" w:themeFill="accent4" w:themeFillTint="33"/>
            <w:vAlign w:val="center"/>
          </w:tcPr>
          <w:p w14:paraId="0BC39FB4" w14:textId="77777777" w:rsidR="009A3FB3" w:rsidRPr="00827A00" w:rsidRDefault="009A3FB3" w:rsidP="009819D5">
            <w:pPr>
              <w:rPr>
                <w:rFonts w:cstheme="minorHAnsi"/>
                <w:szCs w:val="24"/>
              </w:rPr>
            </w:pPr>
            <w:r w:rsidRPr="00827A00">
              <w:rPr>
                <w:rFonts w:cstheme="minorHAnsi"/>
                <w:b/>
                <w:szCs w:val="24"/>
              </w:rPr>
              <w:t>Measure of Success:</w:t>
            </w:r>
            <w:r w:rsidRPr="00827A00">
              <w:rPr>
                <w:rFonts w:cstheme="minorHAnsi"/>
                <w:szCs w:val="24"/>
              </w:rPr>
              <w:t xml:space="preserve"> </w:t>
            </w:r>
          </w:p>
          <w:p w14:paraId="271484D5" w14:textId="61A0FB65" w:rsidR="009A3FB3" w:rsidRPr="00827A00" w:rsidRDefault="005C08B3" w:rsidP="000D599F">
            <w:pPr>
              <w:pStyle w:val="ListParagraph"/>
              <w:numPr>
                <w:ilvl w:val="0"/>
                <w:numId w:val="19"/>
              </w:numPr>
              <w:rPr>
                <w:rFonts w:cstheme="minorHAnsi"/>
                <w:szCs w:val="24"/>
              </w:rPr>
            </w:pPr>
            <w:r w:rsidRPr="005C08B3">
              <w:rPr>
                <w:rFonts w:cstheme="minorHAnsi"/>
                <w:szCs w:val="24"/>
              </w:rPr>
              <w:t>Increased referrals to chronic care management programs of 10% annually for total increase of 30% by end of Implementation Period</w:t>
            </w:r>
            <w:r w:rsidR="00FC66F1">
              <w:rPr>
                <w:rFonts w:cstheme="minorHAnsi"/>
                <w:szCs w:val="24"/>
              </w:rPr>
              <w:t>.</w:t>
            </w:r>
          </w:p>
        </w:tc>
      </w:tr>
    </w:tbl>
    <w:p w14:paraId="2B913F3A" w14:textId="77777777" w:rsidR="00E43C78" w:rsidRDefault="00E43C78" w:rsidP="005B7DA4">
      <w:pPr>
        <w:spacing w:after="200" w:line="276" w:lineRule="auto"/>
      </w:pPr>
    </w:p>
    <w:p w14:paraId="1229C211" w14:textId="77777777" w:rsidR="00E43C78" w:rsidRDefault="00E43C78" w:rsidP="005B7DA4">
      <w:pPr>
        <w:spacing w:after="200" w:line="276" w:lineRule="auto"/>
      </w:pPr>
    </w:p>
    <w:p w14:paraId="5E708440" w14:textId="77777777" w:rsidR="007C444F" w:rsidRDefault="007C444F" w:rsidP="005B7DA4">
      <w:pPr>
        <w:spacing w:after="200" w:line="276" w:lineRule="auto"/>
      </w:pPr>
    </w:p>
    <w:p w14:paraId="155194DF" w14:textId="77777777" w:rsidR="007C444F" w:rsidRDefault="007C444F" w:rsidP="005B7DA4">
      <w:pPr>
        <w:spacing w:after="200" w:line="276" w:lineRule="auto"/>
      </w:pPr>
    </w:p>
    <w:p w14:paraId="35A2F2B9" w14:textId="77777777" w:rsidR="007C444F" w:rsidRDefault="007C444F" w:rsidP="005B7DA4">
      <w:pPr>
        <w:spacing w:after="200" w:line="276" w:lineRule="auto"/>
      </w:pPr>
    </w:p>
    <w:p w14:paraId="743E1DCA" w14:textId="77777777" w:rsidR="007C444F" w:rsidRDefault="007C444F" w:rsidP="005B7DA4">
      <w:pPr>
        <w:spacing w:after="200" w:line="276" w:lineRule="auto"/>
      </w:pPr>
    </w:p>
    <w:p w14:paraId="28ABE939" w14:textId="77777777" w:rsidR="007C444F" w:rsidRDefault="007C444F" w:rsidP="005B7DA4">
      <w:pPr>
        <w:spacing w:after="200" w:line="276" w:lineRule="auto"/>
      </w:pPr>
    </w:p>
    <w:p w14:paraId="4F92F378" w14:textId="77777777" w:rsidR="007C444F" w:rsidRDefault="007C444F" w:rsidP="005B7DA4">
      <w:pPr>
        <w:spacing w:after="200" w:line="276" w:lineRule="auto"/>
      </w:pPr>
    </w:p>
    <w:tbl>
      <w:tblPr>
        <w:tblStyle w:val="TableGrid"/>
        <w:tblW w:w="13684" w:type="dxa"/>
        <w:tblInd w:w="-459" w:type="dxa"/>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single" w:sz="4" w:space="0" w:color="5F497A" w:themeColor="accent4" w:themeShade="BF"/>
          <w:insideV w:val="single" w:sz="4" w:space="0" w:color="5F497A" w:themeColor="accent4" w:themeShade="BF"/>
        </w:tblBorders>
        <w:tblLayout w:type="fixed"/>
        <w:tblLook w:val="04A0" w:firstRow="1" w:lastRow="0" w:firstColumn="1" w:lastColumn="0" w:noHBand="0" w:noVBand="1"/>
      </w:tblPr>
      <w:tblGrid>
        <w:gridCol w:w="4707"/>
        <w:gridCol w:w="1710"/>
        <w:gridCol w:w="1350"/>
        <w:gridCol w:w="1890"/>
        <w:gridCol w:w="2070"/>
        <w:gridCol w:w="1957"/>
      </w:tblGrid>
      <w:tr w:rsidR="00E43C78" w:rsidRPr="00F30959" w14:paraId="08F302FF" w14:textId="77777777" w:rsidTr="009819D5">
        <w:trPr>
          <w:trHeight w:val="530"/>
        </w:trPr>
        <w:tc>
          <w:tcPr>
            <w:tcW w:w="13684" w:type="dxa"/>
            <w:gridSpan w:val="6"/>
            <w:shd w:val="clear" w:color="auto" w:fill="CCC0D9" w:themeFill="accent4" w:themeFillTint="66"/>
            <w:vAlign w:val="center"/>
          </w:tcPr>
          <w:p w14:paraId="6706BFA5" w14:textId="77777777" w:rsidR="00E43C78" w:rsidRPr="00F30959" w:rsidRDefault="00E43C78" w:rsidP="009819D5">
            <w:pPr>
              <w:rPr>
                <w:rFonts w:cstheme="minorHAnsi"/>
                <w:szCs w:val="24"/>
              </w:rPr>
            </w:pPr>
            <w:r>
              <w:lastRenderedPageBreak/>
              <w:br w:type="page"/>
            </w:r>
            <w:r w:rsidRPr="00F30959">
              <w:rPr>
                <w:rFonts w:cstheme="minorHAnsi"/>
                <w:b/>
                <w:szCs w:val="24"/>
              </w:rPr>
              <w:t>Goal</w:t>
            </w:r>
            <w:r>
              <w:rPr>
                <w:rFonts w:cstheme="minorHAnsi"/>
                <w:b/>
                <w:szCs w:val="24"/>
              </w:rPr>
              <w:t xml:space="preserve"> 2</w:t>
            </w:r>
            <w:r w:rsidRPr="00F30959">
              <w:rPr>
                <w:rFonts w:cstheme="minorHAnsi"/>
                <w:b/>
                <w:szCs w:val="24"/>
              </w:rPr>
              <w:t>:</w:t>
            </w:r>
            <w:r w:rsidRPr="00F30959">
              <w:rPr>
                <w:rFonts w:cstheme="minorHAnsi"/>
                <w:szCs w:val="24"/>
              </w:rPr>
              <w:t xml:space="preserve"> </w:t>
            </w:r>
            <w:r w:rsidRPr="003753F1">
              <w:rPr>
                <w:rFonts w:cstheme="minorHAnsi"/>
                <w:szCs w:val="24"/>
              </w:rPr>
              <w:t>Enhance Logan Health Conrad’s chronic care management and prevention efforts to reduce chronic disease burden</w:t>
            </w:r>
            <w:r w:rsidRPr="00F30959">
              <w:rPr>
                <w:rFonts w:cstheme="minorHAnsi"/>
                <w:szCs w:val="24"/>
              </w:rPr>
              <w:t>.</w:t>
            </w:r>
          </w:p>
        </w:tc>
      </w:tr>
      <w:tr w:rsidR="00E43C78" w:rsidRPr="00F30959" w14:paraId="7AD76414" w14:textId="77777777" w:rsidTr="009819D5">
        <w:trPr>
          <w:trHeight w:val="530"/>
        </w:trPr>
        <w:tc>
          <w:tcPr>
            <w:tcW w:w="13684" w:type="dxa"/>
            <w:gridSpan w:val="6"/>
            <w:shd w:val="clear" w:color="auto" w:fill="CCC0D9" w:themeFill="accent4" w:themeFillTint="66"/>
            <w:vAlign w:val="center"/>
          </w:tcPr>
          <w:p w14:paraId="6DC6B33F" w14:textId="78F4DB6A" w:rsidR="00E43C78" w:rsidRPr="00942778" w:rsidRDefault="00E43C78" w:rsidP="009819D5">
            <w:pPr>
              <w:rPr>
                <w:rFonts w:cstheme="minorHAnsi"/>
                <w:szCs w:val="24"/>
              </w:rPr>
            </w:pPr>
            <w:r w:rsidRPr="009A7FFD">
              <w:rPr>
                <w:rFonts w:cstheme="minorHAnsi"/>
                <w:b/>
                <w:szCs w:val="24"/>
              </w:rPr>
              <w:t xml:space="preserve">Strategy </w:t>
            </w:r>
            <w:r>
              <w:rPr>
                <w:rFonts w:cstheme="minorHAnsi"/>
                <w:b/>
                <w:szCs w:val="24"/>
              </w:rPr>
              <w:t>2</w:t>
            </w:r>
            <w:r w:rsidRPr="009A7FFD">
              <w:rPr>
                <w:rFonts w:cstheme="minorHAnsi"/>
                <w:b/>
                <w:szCs w:val="24"/>
              </w:rPr>
              <w:t>.</w:t>
            </w:r>
            <w:r>
              <w:rPr>
                <w:rFonts w:cstheme="minorHAnsi"/>
                <w:b/>
                <w:szCs w:val="24"/>
              </w:rPr>
              <w:t>3</w:t>
            </w:r>
            <w:r w:rsidRPr="009A7FFD">
              <w:rPr>
                <w:rFonts w:cstheme="minorHAnsi"/>
                <w:b/>
                <w:szCs w:val="24"/>
              </w:rPr>
              <w:t>:</w:t>
            </w:r>
            <w:r w:rsidRPr="009A7FFD">
              <w:rPr>
                <w:rFonts w:cstheme="minorHAnsi"/>
                <w:szCs w:val="24"/>
              </w:rPr>
              <w:t xml:space="preserve"> </w:t>
            </w:r>
            <w:r w:rsidR="00876CF1" w:rsidRPr="00876CF1">
              <w:rPr>
                <w:rFonts w:cstheme="minorHAnsi"/>
                <w:szCs w:val="24"/>
              </w:rPr>
              <w:t>Enhance health education offerings through Logan Health Conrad</w:t>
            </w:r>
            <w:r w:rsidRPr="00586D0B">
              <w:rPr>
                <w:rFonts w:cstheme="minorHAnsi"/>
                <w:szCs w:val="24"/>
              </w:rPr>
              <w:t>.</w:t>
            </w:r>
          </w:p>
        </w:tc>
      </w:tr>
      <w:tr w:rsidR="00E43C78" w:rsidRPr="00F30959" w14:paraId="253908BB" w14:textId="77777777" w:rsidTr="009819D5">
        <w:trPr>
          <w:trHeight w:val="432"/>
        </w:trPr>
        <w:tc>
          <w:tcPr>
            <w:tcW w:w="4707" w:type="dxa"/>
            <w:shd w:val="clear" w:color="auto" w:fill="8064A2" w:themeFill="accent4"/>
            <w:vAlign w:val="center"/>
          </w:tcPr>
          <w:p w14:paraId="34275E8F" w14:textId="77777777" w:rsidR="00E43C78" w:rsidRPr="0028735B" w:rsidRDefault="00E43C78" w:rsidP="009819D5">
            <w:pPr>
              <w:jc w:val="center"/>
              <w:rPr>
                <w:rFonts w:cstheme="minorHAnsi"/>
                <w:b/>
                <w:color w:val="FFFFFF" w:themeColor="background1"/>
                <w:szCs w:val="24"/>
              </w:rPr>
            </w:pPr>
            <w:r w:rsidRPr="0028735B">
              <w:rPr>
                <w:rFonts w:cstheme="minorHAnsi"/>
                <w:b/>
                <w:color w:val="FFFFFF" w:themeColor="background1"/>
                <w:szCs w:val="24"/>
              </w:rPr>
              <w:t>Activities</w:t>
            </w:r>
          </w:p>
        </w:tc>
        <w:tc>
          <w:tcPr>
            <w:tcW w:w="1710" w:type="dxa"/>
            <w:shd w:val="clear" w:color="auto" w:fill="8064A2" w:themeFill="accent4"/>
            <w:vAlign w:val="center"/>
          </w:tcPr>
          <w:p w14:paraId="65636133" w14:textId="77777777" w:rsidR="00E43C78" w:rsidRPr="0028735B" w:rsidRDefault="00E43C78" w:rsidP="009819D5">
            <w:pPr>
              <w:jc w:val="center"/>
              <w:rPr>
                <w:rFonts w:cstheme="minorHAnsi"/>
                <w:b/>
                <w:color w:val="FFFFFF" w:themeColor="background1"/>
                <w:szCs w:val="24"/>
              </w:rPr>
            </w:pPr>
            <w:r w:rsidRPr="0028735B">
              <w:rPr>
                <w:rFonts w:cstheme="minorHAnsi"/>
                <w:b/>
                <w:color w:val="FFFFFF" w:themeColor="background1"/>
                <w:szCs w:val="24"/>
              </w:rPr>
              <w:t>Responsibility</w:t>
            </w:r>
          </w:p>
        </w:tc>
        <w:tc>
          <w:tcPr>
            <w:tcW w:w="1350" w:type="dxa"/>
            <w:shd w:val="clear" w:color="auto" w:fill="8064A2" w:themeFill="accent4"/>
            <w:vAlign w:val="center"/>
          </w:tcPr>
          <w:p w14:paraId="3094C5C8" w14:textId="77777777" w:rsidR="00E43C78" w:rsidRPr="0028735B" w:rsidRDefault="00E43C78" w:rsidP="009819D5">
            <w:pPr>
              <w:jc w:val="center"/>
              <w:rPr>
                <w:rFonts w:cstheme="minorHAnsi"/>
                <w:b/>
                <w:color w:val="FFFFFF" w:themeColor="background1"/>
                <w:szCs w:val="24"/>
              </w:rPr>
            </w:pPr>
            <w:r w:rsidRPr="0028735B">
              <w:rPr>
                <w:rFonts w:cstheme="minorHAnsi"/>
                <w:b/>
                <w:color w:val="FFFFFF" w:themeColor="background1"/>
                <w:szCs w:val="24"/>
              </w:rPr>
              <w:t>Timeline</w:t>
            </w:r>
          </w:p>
        </w:tc>
        <w:tc>
          <w:tcPr>
            <w:tcW w:w="1890" w:type="dxa"/>
            <w:shd w:val="clear" w:color="auto" w:fill="8064A2" w:themeFill="accent4"/>
            <w:vAlign w:val="center"/>
          </w:tcPr>
          <w:p w14:paraId="567464D8" w14:textId="77777777" w:rsidR="00E43C78" w:rsidRPr="0028735B" w:rsidRDefault="00E43C78" w:rsidP="009819D5">
            <w:pPr>
              <w:jc w:val="center"/>
              <w:rPr>
                <w:rFonts w:cstheme="minorHAnsi"/>
                <w:b/>
                <w:color w:val="FFFFFF" w:themeColor="background1"/>
                <w:szCs w:val="24"/>
              </w:rPr>
            </w:pPr>
            <w:r w:rsidRPr="0028735B">
              <w:rPr>
                <w:rFonts w:cstheme="minorHAnsi"/>
                <w:b/>
                <w:color w:val="FFFFFF" w:themeColor="background1"/>
                <w:szCs w:val="24"/>
              </w:rPr>
              <w:t>Final Approval</w:t>
            </w:r>
          </w:p>
        </w:tc>
        <w:tc>
          <w:tcPr>
            <w:tcW w:w="2070" w:type="dxa"/>
            <w:shd w:val="clear" w:color="auto" w:fill="8064A2" w:themeFill="accent4"/>
            <w:vAlign w:val="center"/>
          </w:tcPr>
          <w:p w14:paraId="4A4D8E7B" w14:textId="77777777" w:rsidR="00E43C78" w:rsidRPr="0028735B" w:rsidRDefault="00E43C78" w:rsidP="009819D5">
            <w:pPr>
              <w:jc w:val="center"/>
              <w:rPr>
                <w:rFonts w:cstheme="minorHAnsi"/>
                <w:b/>
                <w:color w:val="FFFFFF" w:themeColor="background1"/>
                <w:szCs w:val="24"/>
              </w:rPr>
            </w:pPr>
            <w:r w:rsidRPr="0028735B">
              <w:rPr>
                <w:rFonts w:cstheme="minorHAnsi"/>
                <w:b/>
                <w:color w:val="FFFFFF" w:themeColor="background1"/>
                <w:szCs w:val="24"/>
              </w:rPr>
              <w:t>Partners</w:t>
            </w:r>
          </w:p>
        </w:tc>
        <w:tc>
          <w:tcPr>
            <w:tcW w:w="1957" w:type="dxa"/>
            <w:shd w:val="clear" w:color="auto" w:fill="8064A2" w:themeFill="accent4"/>
            <w:vAlign w:val="center"/>
          </w:tcPr>
          <w:p w14:paraId="1C5FE0A0" w14:textId="77777777" w:rsidR="00E43C78" w:rsidRPr="0028735B" w:rsidRDefault="00E43C78" w:rsidP="009819D5">
            <w:pPr>
              <w:jc w:val="center"/>
              <w:rPr>
                <w:rFonts w:cstheme="minorHAnsi"/>
                <w:b/>
                <w:color w:val="FFFFFF" w:themeColor="background1"/>
                <w:szCs w:val="24"/>
              </w:rPr>
            </w:pPr>
            <w:r w:rsidRPr="0028735B">
              <w:rPr>
                <w:rFonts w:cstheme="minorHAnsi"/>
                <w:b/>
                <w:color w:val="FFFFFF" w:themeColor="background1"/>
                <w:szCs w:val="24"/>
              </w:rPr>
              <w:t xml:space="preserve">Potential Barriers </w:t>
            </w:r>
          </w:p>
        </w:tc>
      </w:tr>
      <w:tr w:rsidR="00E43C78" w:rsidRPr="00F30959" w14:paraId="6AD5E909" w14:textId="77777777" w:rsidTr="007E683B">
        <w:trPr>
          <w:trHeight w:val="2060"/>
        </w:trPr>
        <w:tc>
          <w:tcPr>
            <w:tcW w:w="4707" w:type="dxa"/>
            <w:shd w:val="clear" w:color="auto" w:fill="E5DFEC" w:themeFill="accent4" w:themeFillTint="33"/>
            <w:vAlign w:val="center"/>
          </w:tcPr>
          <w:p w14:paraId="1810C707" w14:textId="3C902C56" w:rsidR="00E43C78" w:rsidRPr="00790AEE" w:rsidRDefault="00E43C78" w:rsidP="009819D5">
            <w:pPr>
              <w:rPr>
                <w:rFonts w:cstheme="minorHAnsi"/>
                <w:szCs w:val="24"/>
              </w:rPr>
            </w:pPr>
            <w:r w:rsidRPr="00790AEE">
              <w:rPr>
                <w:rFonts w:cstheme="minorHAnsi"/>
                <w:szCs w:val="24"/>
              </w:rPr>
              <w:t>2.</w:t>
            </w:r>
            <w:r w:rsidR="00876CF1">
              <w:rPr>
                <w:rFonts w:cstheme="minorHAnsi"/>
                <w:szCs w:val="24"/>
              </w:rPr>
              <w:t>3</w:t>
            </w:r>
            <w:r w:rsidRPr="00790AEE">
              <w:rPr>
                <w:rFonts w:cstheme="minorHAnsi"/>
                <w:szCs w:val="24"/>
              </w:rPr>
              <w:t xml:space="preserve">.1. </w:t>
            </w:r>
            <w:r w:rsidR="007E683B" w:rsidRPr="007E683B">
              <w:rPr>
                <w:rFonts w:cstheme="minorHAnsi"/>
                <w:szCs w:val="24"/>
              </w:rPr>
              <w:t>Continue to convene a team at Logan Health Conrad that develops and champions health and wellness resources/opportunities/ partnerships.</w:t>
            </w:r>
          </w:p>
        </w:tc>
        <w:tc>
          <w:tcPr>
            <w:tcW w:w="1710" w:type="dxa"/>
            <w:shd w:val="clear" w:color="auto" w:fill="E5DFEC" w:themeFill="accent4" w:themeFillTint="33"/>
            <w:vAlign w:val="center"/>
          </w:tcPr>
          <w:p w14:paraId="56B009E5" w14:textId="1D278B92" w:rsidR="00E43C78" w:rsidRPr="00790AEE" w:rsidRDefault="00EE59C3" w:rsidP="009819D5">
            <w:pPr>
              <w:jc w:val="center"/>
              <w:rPr>
                <w:rFonts w:cstheme="minorHAnsi"/>
                <w:szCs w:val="24"/>
              </w:rPr>
            </w:pPr>
            <w:r w:rsidRPr="00EE59C3">
              <w:rPr>
                <w:rFonts w:cstheme="minorHAnsi"/>
                <w:szCs w:val="24"/>
              </w:rPr>
              <w:t>Management Council, Wellness Committee</w:t>
            </w:r>
          </w:p>
        </w:tc>
        <w:tc>
          <w:tcPr>
            <w:tcW w:w="1350" w:type="dxa"/>
            <w:shd w:val="clear" w:color="auto" w:fill="E5DFEC" w:themeFill="accent4" w:themeFillTint="33"/>
            <w:vAlign w:val="center"/>
          </w:tcPr>
          <w:p w14:paraId="3A78726E" w14:textId="64DF9770" w:rsidR="00E43C78" w:rsidRPr="00C80C83" w:rsidRDefault="006D2D2E" w:rsidP="009819D5">
            <w:pPr>
              <w:jc w:val="center"/>
              <w:rPr>
                <w:rFonts w:cstheme="minorHAnsi"/>
                <w:szCs w:val="24"/>
              </w:rPr>
            </w:pPr>
            <w:r>
              <w:rPr>
                <w:rFonts w:cstheme="minorHAnsi"/>
                <w:szCs w:val="24"/>
              </w:rPr>
              <w:t>Ongoing, Annual</w:t>
            </w:r>
          </w:p>
        </w:tc>
        <w:tc>
          <w:tcPr>
            <w:tcW w:w="1890" w:type="dxa"/>
            <w:shd w:val="clear" w:color="auto" w:fill="E5DFEC" w:themeFill="accent4" w:themeFillTint="33"/>
            <w:vAlign w:val="center"/>
          </w:tcPr>
          <w:p w14:paraId="39CAB071" w14:textId="336ADA43" w:rsidR="00E43C78" w:rsidRPr="004A2520" w:rsidRDefault="005A084E" w:rsidP="009819D5">
            <w:pPr>
              <w:jc w:val="center"/>
              <w:rPr>
                <w:rFonts w:cstheme="minorHAnsi"/>
                <w:szCs w:val="24"/>
                <w:highlight w:val="yellow"/>
              </w:rPr>
            </w:pPr>
            <w:r w:rsidRPr="005A084E">
              <w:rPr>
                <w:rFonts w:cstheme="minorHAnsi"/>
                <w:szCs w:val="24"/>
              </w:rPr>
              <w:t>CHNA Steering Committee, President</w:t>
            </w:r>
          </w:p>
        </w:tc>
        <w:tc>
          <w:tcPr>
            <w:tcW w:w="2070" w:type="dxa"/>
            <w:shd w:val="clear" w:color="auto" w:fill="E5DFEC" w:themeFill="accent4" w:themeFillTint="33"/>
            <w:vAlign w:val="center"/>
          </w:tcPr>
          <w:p w14:paraId="2FDFA7A8" w14:textId="12738C01" w:rsidR="00E43C78" w:rsidRPr="00790AEE" w:rsidRDefault="005A084E" w:rsidP="009819D5">
            <w:pPr>
              <w:jc w:val="center"/>
              <w:rPr>
                <w:rFonts w:cstheme="minorHAnsi"/>
                <w:szCs w:val="24"/>
              </w:rPr>
            </w:pPr>
            <w:r>
              <w:rPr>
                <w:rFonts w:cstheme="minorHAnsi"/>
                <w:szCs w:val="24"/>
              </w:rPr>
              <w:t>County Health Department</w:t>
            </w:r>
          </w:p>
        </w:tc>
        <w:tc>
          <w:tcPr>
            <w:tcW w:w="1957" w:type="dxa"/>
            <w:shd w:val="clear" w:color="auto" w:fill="E5DFEC" w:themeFill="accent4" w:themeFillTint="33"/>
            <w:vAlign w:val="center"/>
          </w:tcPr>
          <w:p w14:paraId="322FB23F" w14:textId="096A7787" w:rsidR="00E43C78" w:rsidRPr="00C80C83" w:rsidRDefault="00353AE1" w:rsidP="009819D5">
            <w:pPr>
              <w:jc w:val="center"/>
              <w:rPr>
                <w:rFonts w:cstheme="minorHAnsi"/>
                <w:szCs w:val="24"/>
              </w:rPr>
            </w:pPr>
            <w:r>
              <w:rPr>
                <w:rFonts w:cstheme="minorHAnsi"/>
                <w:szCs w:val="24"/>
              </w:rPr>
              <w:t>Resource Limitations, Dedicated staffing</w:t>
            </w:r>
          </w:p>
        </w:tc>
      </w:tr>
      <w:tr w:rsidR="00E43C78" w:rsidRPr="00F30959" w14:paraId="0C88365E" w14:textId="77777777" w:rsidTr="007C444F">
        <w:trPr>
          <w:trHeight w:val="1790"/>
        </w:trPr>
        <w:tc>
          <w:tcPr>
            <w:tcW w:w="4707" w:type="dxa"/>
            <w:shd w:val="clear" w:color="auto" w:fill="E5DFEC" w:themeFill="accent4" w:themeFillTint="33"/>
            <w:vAlign w:val="center"/>
          </w:tcPr>
          <w:p w14:paraId="2B59E96B" w14:textId="01DB223E" w:rsidR="00E43C78" w:rsidRPr="00790AEE" w:rsidRDefault="00E43C78" w:rsidP="009819D5">
            <w:pPr>
              <w:rPr>
                <w:rFonts w:cstheme="minorHAnsi"/>
                <w:szCs w:val="24"/>
              </w:rPr>
            </w:pPr>
            <w:r w:rsidRPr="00790AEE">
              <w:rPr>
                <w:rFonts w:cstheme="minorHAnsi"/>
                <w:szCs w:val="24"/>
              </w:rPr>
              <w:t>2.</w:t>
            </w:r>
            <w:r w:rsidR="00876CF1">
              <w:rPr>
                <w:rFonts w:cstheme="minorHAnsi"/>
                <w:szCs w:val="24"/>
              </w:rPr>
              <w:t>3</w:t>
            </w:r>
            <w:r w:rsidRPr="00790AEE">
              <w:rPr>
                <w:rFonts w:cstheme="minorHAnsi"/>
                <w:szCs w:val="24"/>
              </w:rPr>
              <w:t xml:space="preserve">.2. </w:t>
            </w:r>
            <w:r w:rsidR="00EE59C3" w:rsidRPr="00EE59C3">
              <w:rPr>
                <w:rFonts w:cstheme="minorHAnsi"/>
                <w:szCs w:val="24"/>
              </w:rPr>
              <w:t>Revisit the development of a health education series (ex. women’s health, fitness and nutrition, prevention and screenings).</w:t>
            </w:r>
          </w:p>
        </w:tc>
        <w:tc>
          <w:tcPr>
            <w:tcW w:w="1710" w:type="dxa"/>
            <w:shd w:val="clear" w:color="auto" w:fill="E5DFEC" w:themeFill="accent4" w:themeFillTint="33"/>
            <w:vAlign w:val="center"/>
          </w:tcPr>
          <w:p w14:paraId="335C7E1F" w14:textId="35EE9D93" w:rsidR="00E43C78" w:rsidRPr="00790AEE" w:rsidRDefault="00EE59C3" w:rsidP="009819D5">
            <w:pPr>
              <w:jc w:val="center"/>
              <w:rPr>
                <w:rFonts w:cstheme="minorHAnsi"/>
                <w:szCs w:val="24"/>
              </w:rPr>
            </w:pPr>
            <w:r w:rsidRPr="00EE59C3">
              <w:rPr>
                <w:rFonts w:cstheme="minorHAnsi"/>
                <w:szCs w:val="24"/>
              </w:rPr>
              <w:t>Management Council, Wellness Committee</w:t>
            </w:r>
          </w:p>
        </w:tc>
        <w:tc>
          <w:tcPr>
            <w:tcW w:w="1350" w:type="dxa"/>
            <w:shd w:val="clear" w:color="auto" w:fill="E5DFEC" w:themeFill="accent4" w:themeFillTint="33"/>
            <w:vAlign w:val="center"/>
          </w:tcPr>
          <w:p w14:paraId="7E5F3357" w14:textId="22EE1E18" w:rsidR="006D2D2E" w:rsidRPr="006D2D2E" w:rsidRDefault="006D2D2E" w:rsidP="006D2D2E">
            <w:pPr>
              <w:jc w:val="center"/>
              <w:rPr>
                <w:rFonts w:cstheme="minorHAnsi"/>
                <w:szCs w:val="24"/>
              </w:rPr>
            </w:pPr>
            <w:r w:rsidRPr="006D2D2E">
              <w:rPr>
                <w:rFonts w:cstheme="minorHAnsi"/>
                <w:szCs w:val="24"/>
              </w:rPr>
              <w:t>12/2022, ongoing</w:t>
            </w:r>
          </w:p>
        </w:tc>
        <w:tc>
          <w:tcPr>
            <w:tcW w:w="1890" w:type="dxa"/>
            <w:shd w:val="clear" w:color="auto" w:fill="E5DFEC" w:themeFill="accent4" w:themeFillTint="33"/>
            <w:vAlign w:val="center"/>
          </w:tcPr>
          <w:p w14:paraId="254186C5" w14:textId="1DA9CC4D" w:rsidR="00E43C78" w:rsidRPr="003D6899" w:rsidRDefault="005A084E" w:rsidP="009819D5">
            <w:pPr>
              <w:jc w:val="center"/>
              <w:rPr>
                <w:rFonts w:cstheme="minorHAnsi"/>
                <w:szCs w:val="24"/>
              </w:rPr>
            </w:pPr>
            <w:r w:rsidRPr="005A084E">
              <w:rPr>
                <w:rFonts w:cstheme="minorHAnsi"/>
                <w:szCs w:val="24"/>
              </w:rPr>
              <w:t>CHNA Steering Committee, President</w:t>
            </w:r>
          </w:p>
        </w:tc>
        <w:tc>
          <w:tcPr>
            <w:tcW w:w="2070" w:type="dxa"/>
            <w:shd w:val="clear" w:color="auto" w:fill="E5DFEC" w:themeFill="accent4" w:themeFillTint="33"/>
            <w:vAlign w:val="center"/>
          </w:tcPr>
          <w:p w14:paraId="5DDBF846" w14:textId="5704B232" w:rsidR="00E43C78" w:rsidRPr="00790AEE" w:rsidRDefault="000C2E4B" w:rsidP="009819D5">
            <w:pPr>
              <w:jc w:val="center"/>
              <w:rPr>
                <w:rFonts w:cstheme="minorHAnsi"/>
                <w:szCs w:val="24"/>
              </w:rPr>
            </w:pPr>
            <w:r>
              <w:rPr>
                <w:rFonts w:cstheme="minorHAnsi"/>
                <w:szCs w:val="24"/>
              </w:rPr>
              <w:t xml:space="preserve">County Health Department, </w:t>
            </w:r>
            <w:r w:rsidRPr="000C2E4B">
              <w:rPr>
                <w:rFonts w:cstheme="minorHAnsi"/>
                <w:szCs w:val="24"/>
              </w:rPr>
              <w:t>Conrad Schools, Community Health Foundation</w:t>
            </w:r>
          </w:p>
        </w:tc>
        <w:tc>
          <w:tcPr>
            <w:tcW w:w="1957" w:type="dxa"/>
            <w:shd w:val="clear" w:color="auto" w:fill="E5DFEC" w:themeFill="accent4" w:themeFillTint="33"/>
            <w:vAlign w:val="center"/>
          </w:tcPr>
          <w:p w14:paraId="5AD084EC" w14:textId="763CEEC7" w:rsidR="00E43C78" w:rsidRPr="00C80C83" w:rsidRDefault="00353AE1" w:rsidP="00353AE1">
            <w:pPr>
              <w:jc w:val="center"/>
              <w:rPr>
                <w:rFonts w:cstheme="minorHAnsi"/>
                <w:szCs w:val="24"/>
              </w:rPr>
            </w:pPr>
            <w:r>
              <w:rPr>
                <w:rFonts w:cstheme="minorHAnsi"/>
                <w:szCs w:val="24"/>
              </w:rPr>
              <w:t>Resource Limitations, Dedicated staffing</w:t>
            </w:r>
          </w:p>
        </w:tc>
      </w:tr>
      <w:tr w:rsidR="00876CF1" w:rsidRPr="00F30959" w14:paraId="4E9F6854" w14:textId="77777777" w:rsidTr="00EE59C3">
        <w:trPr>
          <w:trHeight w:val="1790"/>
        </w:trPr>
        <w:tc>
          <w:tcPr>
            <w:tcW w:w="4707" w:type="dxa"/>
            <w:shd w:val="clear" w:color="auto" w:fill="E5DFEC" w:themeFill="accent4" w:themeFillTint="33"/>
            <w:vAlign w:val="center"/>
          </w:tcPr>
          <w:p w14:paraId="23247F1D" w14:textId="56DC3946" w:rsidR="00876CF1" w:rsidRPr="00790AEE" w:rsidRDefault="00876CF1" w:rsidP="009819D5">
            <w:pPr>
              <w:rPr>
                <w:rFonts w:cstheme="minorHAnsi"/>
                <w:szCs w:val="24"/>
              </w:rPr>
            </w:pPr>
            <w:r w:rsidRPr="00790AEE">
              <w:rPr>
                <w:rFonts w:cstheme="minorHAnsi"/>
                <w:szCs w:val="24"/>
              </w:rPr>
              <w:t>2.</w:t>
            </w:r>
            <w:r>
              <w:rPr>
                <w:rFonts w:cstheme="minorHAnsi"/>
                <w:szCs w:val="24"/>
              </w:rPr>
              <w:t>3</w:t>
            </w:r>
            <w:r w:rsidRPr="00790AEE">
              <w:rPr>
                <w:rFonts w:cstheme="minorHAnsi"/>
                <w:szCs w:val="24"/>
              </w:rPr>
              <w:t>.</w:t>
            </w:r>
            <w:r>
              <w:rPr>
                <w:rFonts w:cstheme="minorHAnsi"/>
                <w:szCs w:val="24"/>
              </w:rPr>
              <w:t>3</w:t>
            </w:r>
            <w:r w:rsidRPr="00790AEE">
              <w:rPr>
                <w:rFonts w:cstheme="minorHAnsi"/>
                <w:szCs w:val="24"/>
              </w:rPr>
              <w:t>.</w:t>
            </w:r>
            <w:r w:rsidR="00EE59C3">
              <w:t xml:space="preserve"> </w:t>
            </w:r>
            <w:r w:rsidR="00EE59C3" w:rsidRPr="00EE59C3">
              <w:rPr>
                <w:rFonts w:cstheme="minorHAnsi"/>
                <w:szCs w:val="24"/>
              </w:rPr>
              <w:t>Enhance and develop modalities to increase engagement and dissemination of health education and resource series (video on website, social media, presentations, etc.)</w:t>
            </w:r>
            <w:r w:rsidR="00EE59C3">
              <w:rPr>
                <w:rFonts w:cstheme="minorHAnsi"/>
                <w:szCs w:val="24"/>
              </w:rPr>
              <w:t>.</w:t>
            </w:r>
          </w:p>
        </w:tc>
        <w:tc>
          <w:tcPr>
            <w:tcW w:w="1710" w:type="dxa"/>
            <w:shd w:val="clear" w:color="auto" w:fill="E5DFEC" w:themeFill="accent4" w:themeFillTint="33"/>
            <w:vAlign w:val="center"/>
          </w:tcPr>
          <w:p w14:paraId="4A2D40FE" w14:textId="5C367984" w:rsidR="00876CF1" w:rsidRPr="0042491C" w:rsidRDefault="006D2D2E" w:rsidP="009819D5">
            <w:pPr>
              <w:jc w:val="center"/>
              <w:rPr>
                <w:rFonts w:cstheme="minorHAnsi"/>
                <w:szCs w:val="24"/>
              </w:rPr>
            </w:pPr>
            <w:r>
              <w:rPr>
                <w:rFonts w:cstheme="minorHAnsi"/>
                <w:szCs w:val="24"/>
              </w:rPr>
              <w:t>Marketing and Communications team</w:t>
            </w:r>
          </w:p>
        </w:tc>
        <w:tc>
          <w:tcPr>
            <w:tcW w:w="1350" w:type="dxa"/>
            <w:shd w:val="clear" w:color="auto" w:fill="E5DFEC" w:themeFill="accent4" w:themeFillTint="33"/>
            <w:vAlign w:val="center"/>
          </w:tcPr>
          <w:p w14:paraId="452338B9" w14:textId="5F883A42" w:rsidR="00876CF1" w:rsidRPr="0042491C" w:rsidRDefault="006D2D2E" w:rsidP="009819D5">
            <w:pPr>
              <w:jc w:val="center"/>
              <w:rPr>
                <w:rFonts w:cstheme="minorHAnsi"/>
                <w:szCs w:val="24"/>
              </w:rPr>
            </w:pPr>
            <w:r w:rsidRPr="006D2D2E">
              <w:rPr>
                <w:rFonts w:cstheme="minorHAnsi"/>
                <w:szCs w:val="24"/>
              </w:rPr>
              <w:t>Ongoing</w:t>
            </w:r>
          </w:p>
        </w:tc>
        <w:tc>
          <w:tcPr>
            <w:tcW w:w="1890" w:type="dxa"/>
            <w:shd w:val="clear" w:color="auto" w:fill="E5DFEC" w:themeFill="accent4" w:themeFillTint="33"/>
            <w:vAlign w:val="center"/>
          </w:tcPr>
          <w:p w14:paraId="7343F2FC" w14:textId="11CE465D" w:rsidR="00876CF1" w:rsidRPr="00AE2EBE" w:rsidRDefault="005A084E" w:rsidP="009819D5">
            <w:pPr>
              <w:jc w:val="center"/>
              <w:rPr>
                <w:rFonts w:cstheme="minorHAnsi"/>
                <w:szCs w:val="24"/>
              </w:rPr>
            </w:pPr>
            <w:r w:rsidRPr="005A084E">
              <w:rPr>
                <w:rFonts w:cstheme="minorHAnsi"/>
                <w:szCs w:val="24"/>
              </w:rPr>
              <w:t>CHNA Steering Committee, President</w:t>
            </w:r>
          </w:p>
        </w:tc>
        <w:tc>
          <w:tcPr>
            <w:tcW w:w="2070" w:type="dxa"/>
            <w:shd w:val="clear" w:color="auto" w:fill="E5DFEC" w:themeFill="accent4" w:themeFillTint="33"/>
            <w:vAlign w:val="center"/>
          </w:tcPr>
          <w:p w14:paraId="10CDAF53" w14:textId="7EAAF583" w:rsidR="00876CF1" w:rsidRPr="008E6D0B" w:rsidRDefault="000C2E4B" w:rsidP="009819D5">
            <w:pPr>
              <w:jc w:val="center"/>
              <w:rPr>
                <w:rFonts w:cstheme="minorHAnsi"/>
                <w:szCs w:val="24"/>
              </w:rPr>
            </w:pPr>
            <w:r>
              <w:rPr>
                <w:rFonts w:cstheme="minorHAnsi"/>
                <w:szCs w:val="24"/>
              </w:rPr>
              <w:t>Logan Health system partners</w:t>
            </w:r>
          </w:p>
        </w:tc>
        <w:tc>
          <w:tcPr>
            <w:tcW w:w="1957" w:type="dxa"/>
            <w:shd w:val="clear" w:color="auto" w:fill="E5DFEC" w:themeFill="accent4" w:themeFillTint="33"/>
            <w:vAlign w:val="center"/>
          </w:tcPr>
          <w:p w14:paraId="3DCBCDB5" w14:textId="162DAB63" w:rsidR="00876CF1" w:rsidRDefault="00353AE1" w:rsidP="009819D5">
            <w:pPr>
              <w:jc w:val="center"/>
              <w:rPr>
                <w:rFonts w:cstheme="minorHAnsi"/>
                <w:szCs w:val="24"/>
              </w:rPr>
            </w:pPr>
            <w:r>
              <w:rPr>
                <w:rFonts w:cstheme="minorHAnsi"/>
                <w:szCs w:val="24"/>
              </w:rPr>
              <w:t>Resource Limitations, Dedicated staffing</w:t>
            </w:r>
          </w:p>
        </w:tc>
      </w:tr>
      <w:tr w:rsidR="00E43C78" w:rsidRPr="00F30959" w14:paraId="1FF70AAC" w14:textId="77777777" w:rsidTr="00837D39">
        <w:trPr>
          <w:trHeight w:val="5210"/>
        </w:trPr>
        <w:tc>
          <w:tcPr>
            <w:tcW w:w="13684" w:type="dxa"/>
            <w:gridSpan w:val="6"/>
            <w:shd w:val="clear" w:color="auto" w:fill="E5DFEC" w:themeFill="accent4" w:themeFillTint="33"/>
            <w:vAlign w:val="center"/>
          </w:tcPr>
          <w:p w14:paraId="609A6573" w14:textId="77777777" w:rsidR="00E43C78" w:rsidRPr="007131E3" w:rsidRDefault="00E43C78" w:rsidP="009819D5">
            <w:pPr>
              <w:spacing w:line="276" w:lineRule="auto"/>
              <w:rPr>
                <w:rFonts w:cstheme="minorHAnsi"/>
                <w:b/>
                <w:bCs/>
                <w:szCs w:val="24"/>
              </w:rPr>
            </w:pPr>
            <w:r w:rsidRPr="007131E3">
              <w:rPr>
                <w:rFonts w:cstheme="minorHAnsi"/>
                <w:b/>
                <w:bCs/>
                <w:szCs w:val="24"/>
              </w:rPr>
              <w:lastRenderedPageBreak/>
              <w:t>Needs Being Addressed by this Strategy:</w:t>
            </w:r>
          </w:p>
          <w:p w14:paraId="340EB92A" w14:textId="77777777" w:rsidR="00837D39" w:rsidRPr="00837D39" w:rsidRDefault="00837D39" w:rsidP="00837D39">
            <w:pPr>
              <w:pStyle w:val="ListParagraph"/>
              <w:numPr>
                <w:ilvl w:val="0"/>
                <w:numId w:val="2"/>
              </w:numPr>
              <w:spacing w:after="40"/>
              <w:rPr>
                <w:rFonts w:cstheme="minorHAnsi"/>
                <w:szCs w:val="24"/>
              </w:rPr>
            </w:pPr>
            <w:r w:rsidRPr="00837D39">
              <w:rPr>
                <w:rFonts w:cstheme="minorHAnsi"/>
                <w:szCs w:val="24"/>
              </w:rPr>
              <w:t>1. Top health concerns of survey respondents included “Cancer” (49.0%), “Alcohol/substance abuse” (39.5%), “Overweight/obesity” (21.0%), “Prescription/illegal drug use” (17.8%), “Depression/anxiety” (12.1%), and “Lack of exercise” (11.5%).</w:t>
            </w:r>
          </w:p>
          <w:p w14:paraId="33E24292" w14:textId="77777777" w:rsidR="00837D39" w:rsidRPr="00837D39" w:rsidRDefault="00837D39" w:rsidP="00837D39">
            <w:pPr>
              <w:pStyle w:val="ListParagraph"/>
              <w:numPr>
                <w:ilvl w:val="0"/>
                <w:numId w:val="2"/>
              </w:numPr>
              <w:spacing w:after="40"/>
              <w:rPr>
                <w:rFonts w:cstheme="minorHAnsi"/>
                <w:szCs w:val="24"/>
              </w:rPr>
            </w:pPr>
            <w:r w:rsidRPr="00837D39">
              <w:rPr>
                <w:rFonts w:cstheme="minorHAnsi"/>
                <w:szCs w:val="24"/>
              </w:rPr>
              <w:t>2. Survey respondents indicated that “Access to healthcare” (43.0%), “Good jobs and a healthy economy” (37.3%), “Healthy behaviors and lifestyles” (27.8%) are components of a health community.</w:t>
            </w:r>
          </w:p>
          <w:p w14:paraId="0A20AB5E" w14:textId="77777777" w:rsidR="00837D39" w:rsidRPr="00837D39" w:rsidRDefault="00837D39" w:rsidP="00837D39">
            <w:pPr>
              <w:pStyle w:val="ListParagraph"/>
              <w:numPr>
                <w:ilvl w:val="0"/>
                <w:numId w:val="2"/>
              </w:numPr>
              <w:spacing w:after="40"/>
              <w:rPr>
                <w:rFonts w:cstheme="minorHAnsi"/>
                <w:szCs w:val="24"/>
              </w:rPr>
            </w:pPr>
            <w:r w:rsidRPr="00837D39">
              <w:rPr>
                <w:rFonts w:cstheme="minorHAnsi"/>
                <w:szCs w:val="24"/>
              </w:rPr>
              <w:t>3. 32.3% of respondents rated their knowledge of health services available through Logan Health Conrad as fair or poor.</w:t>
            </w:r>
          </w:p>
          <w:p w14:paraId="225ADDD6" w14:textId="77777777" w:rsidR="00837D39" w:rsidRPr="00837D39" w:rsidRDefault="00837D39" w:rsidP="00837D39">
            <w:pPr>
              <w:pStyle w:val="ListParagraph"/>
              <w:numPr>
                <w:ilvl w:val="0"/>
                <w:numId w:val="2"/>
              </w:numPr>
              <w:spacing w:after="40"/>
              <w:rPr>
                <w:rFonts w:cstheme="minorHAnsi"/>
                <w:szCs w:val="24"/>
              </w:rPr>
            </w:pPr>
            <w:r w:rsidRPr="00837D39">
              <w:rPr>
                <w:rFonts w:cstheme="minorHAnsi"/>
                <w:szCs w:val="24"/>
              </w:rPr>
              <w:t>4. Survey respondents indicated they learn about available health services through “Word of mouth/reputation” (66.5%), “Friends/family” (64.6%), “Healthcare provider” (57.0%), “Newspaper” (35.4%), “Radio” (28.5%), and “Social media” (25.3%).</w:t>
            </w:r>
          </w:p>
          <w:p w14:paraId="12FD266C" w14:textId="77777777" w:rsidR="00837D39" w:rsidRPr="00837D39" w:rsidRDefault="00837D39" w:rsidP="00837D39">
            <w:pPr>
              <w:pStyle w:val="ListParagraph"/>
              <w:numPr>
                <w:ilvl w:val="0"/>
                <w:numId w:val="2"/>
              </w:numPr>
              <w:spacing w:after="40"/>
              <w:rPr>
                <w:rFonts w:cstheme="minorHAnsi"/>
                <w:szCs w:val="24"/>
              </w:rPr>
            </w:pPr>
            <w:r w:rsidRPr="00837D39">
              <w:rPr>
                <w:rFonts w:cstheme="minorHAnsi"/>
                <w:szCs w:val="24"/>
              </w:rPr>
              <w:t>6. Survey respondents indicated that “More primary care providers” (41.3%), “More specialists” (38.5%), “More information about available services” (37.1%) and “Payment assistance programs (healthcare expenses)” (27.3%) would improve the community’s access to healthcare.</w:t>
            </w:r>
          </w:p>
          <w:p w14:paraId="14B7C23F" w14:textId="77777777" w:rsidR="00837D39" w:rsidRPr="00837D39" w:rsidRDefault="00837D39" w:rsidP="00837D39">
            <w:pPr>
              <w:pStyle w:val="ListParagraph"/>
              <w:numPr>
                <w:ilvl w:val="0"/>
                <w:numId w:val="2"/>
              </w:numPr>
              <w:spacing w:after="40"/>
              <w:rPr>
                <w:rFonts w:cstheme="minorHAnsi"/>
                <w:szCs w:val="24"/>
              </w:rPr>
            </w:pPr>
            <w:r w:rsidRPr="00837D39">
              <w:rPr>
                <w:rFonts w:cstheme="minorHAnsi"/>
                <w:szCs w:val="24"/>
              </w:rPr>
              <w:t>7. Survey respondents indicated an interest in the following classes or programs: “Health and wellness” (51.8%), “Fitness” (41.0%), “Weight loss” (36.7%), and “Women’s health” (36.0%).</w:t>
            </w:r>
          </w:p>
          <w:p w14:paraId="68A3A986" w14:textId="77777777" w:rsidR="00837D39" w:rsidRPr="00837D39" w:rsidRDefault="00837D39" w:rsidP="00837D39">
            <w:pPr>
              <w:pStyle w:val="ListParagraph"/>
              <w:numPr>
                <w:ilvl w:val="0"/>
                <w:numId w:val="2"/>
              </w:numPr>
              <w:spacing w:after="40"/>
              <w:rPr>
                <w:rFonts w:cstheme="minorHAnsi"/>
                <w:szCs w:val="24"/>
              </w:rPr>
            </w:pPr>
            <w:r w:rsidRPr="00837D39">
              <w:rPr>
                <w:rFonts w:cstheme="minorHAnsi"/>
                <w:szCs w:val="24"/>
              </w:rPr>
              <w:t>8. 58.2% of survey respondents report utilizing a “Blood pressure check” in the last year.</w:t>
            </w:r>
          </w:p>
          <w:p w14:paraId="1E32DA8D" w14:textId="69AB742F" w:rsidR="00E43C78" w:rsidRPr="007131E3" w:rsidRDefault="00837D39" w:rsidP="00837D39">
            <w:pPr>
              <w:pStyle w:val="ListParagraph"/>
              <w:numPr>
                <w:ilvl w:val="0"/>
                <w:numId w:val="2"/>
              </w:numPr>
              <w:spacing w:after="40"/>
              <w:contextualSpacing w:val="0"/>
              <w:rPr>
                <w:rFonts w:cstheme="minorHAnsi"/>
                <w:szCs w:val="24"/>
              </w:rPr>
            </w:pPr>
            <w:r w:rsidRPr="00837D39">
              <w:rPr>
                <w:rFonts w:cstheme="minorHAnsi"/>
                <w:szCs w:val="24"/>
              </w:rPr>
              <w:t>14. Key informant interview participants indicated interest in an increase in health education outreach and fitness opportunities.</w:t>
            </w:r>
          </w:p>
        </w:tc>
      </w:tr>
      <w:tr w:rsidR="00E43C78" w:rsidRPr="00F30959" w14:paraId="70CA002C" w14:textId="77777777" w:rsidTr="00837D39">
        <w:trPr>
          <w:trHeight w:val="2150"/>
        </w:trPr>
        <w:tc>
          <w:tcPr>
            <w:tcW w:w="13684" w:type="dxa"/>
            <w:gridSpan w:val="6"/>
            <w:shd w:val="clear" w:color="auto" w:fill="E5DFEC" w:themeFill="accent4" w:themeFillTint="33"/>
            <w:vAlign w:val="center"/>
          </w:tcPr>
          <w:p w14:paraId="63612BD8" w14:textId="77777777" w:rsidR="00E43C78" w:rsidRPr="00F30959" w:rsidRDefault="00E43C78" w:rsidP="009819D5">
            <w:pPr>
              <w:spacing w:line="276" w:lineRule="auto"/>
              <w:rPr>
                <w:rFonts w:cstheme="minorHAnsi"/>
                <w:b/>
                <w:szCs w:val="24"/>
              </w:rPr>
            </w:pPr>
            <w:r w:rsidRPr="00F30959">
              <w:rPr>
                <w:rFonts w:cstheme="minorHAnsi"/>
                <w:b/>
                <w:szCs w:val="24"/>
              </w:rPr>
              <w:t>Anticipated Impact(s) of these Activities:</w:t>
            </w:r>
          </w:p>
          <w:p w14:paraId="21DBE2A0" w14:textId="3E919F3A" w:rsidR="00E43C78" w:rsidRPr="00A73844" w:rsidRDefault="00E43C78" w:rsidP="000D599F">
            <w:pPr>
              <w:pStyle w:val="ListParagraph"/>
              <w:numPr>
                <w:ilvl w:val="0"/>
                <w:numId w:val="2"/>
              </w:numPr>
              <w:rPr>
                <w:rFonts w:cstheme="minorHAnsi"/>
                <w:szCs w:val="24"/>
              </w:rPr>
            </w:pPr>
            <w:r w:rsidRPr="00A73844">
              <w:rPr>
                <w:rFonts w:cstheme="minorHAnsi"/>
                <w:szCs w:val="24"/>
              </w:rPr>
              <w:t>I</w:t>
            </w:r>
            <w:r w:rsidR="0040612A">
              <w:rPr>
                <w:rFonts w:cstheme="minorHAnsi"/>
                <w:szCs w:val="24"/>
              </w:rPr>
              <w:t xml:space="preserve">ncreased </w:t>
            </w:r>
            <w:r w:rsidRPr="00A73844">
              <w:rPr>
                <w:rFonts w:cstheme="minorHAnsi"/>
                <w:szCs w:val="24"/>
              </w:rPr>
              <w:t xml:space="preserve">awareness of </w:t>
            </w:r>
            <w:r w:rsidR="0040612A">
              <w:rPr>
                <w:rFonts w:cstheme="minorHAnsi"/>
                <w:szCs w:val="24"/>
              </w:rPr>
              <w:t>health and wellness opportunities in Pondera County.</w:t>
            </w:r>
          </w:p>
          <w:p w14:paraId="0B91CFD9" w14:textId="7716264E" w:rsidR="00E43C78" w:rsidRDefault="00E43C78" w:rsidP="000D599F">
            <w:pPr>
              <w:pStyle w:val="ListParagraph"/>
              <w:numPr>
                <w:ilvl w:val="0"/>
                <w:numId w:val="2"/>
              </w:numPr>
              <w:contextualSpacing w:val="0"/>
              <w:rPr>
                <w:rFonts w:cstheme="minorHAnsi"/>
                <w:szCs w:val="24"/>
              </w:rPr>
            </w:pPr>
            <w:r>
              <w:rPr>
                <w:rFonts w:cstheme="minorHAnsi"/>
                <w:szCs w:val="24"/>
              </w:rPr>
              <w:t xml:space="preserve">Improved </w:t>
            </w:r>
            <w:r w:rsidR="0040612A">
              <w:rPr>
                <w:rFonts w:cstheme="minorHAnsi"/>
                <w:szCs w:val="24"/>
              </w:rPr>
              <w:t>access to health and wellness resources and opportunities</w:t>
            </w:r>
            <w:r>
              <w:rPr>
                <w:rFonts w:cstheme="minorHAnsi"/>
                <w:szCs w:val="24"/>
              </w:rPr>
              <w:t>.</w:t>
            </w:r>
          </w:p>
          <w:p w14:paraId="73DF6263" w14:textId="77777777" w:rsidR="00E43C78" w:rsidRPr="00F10548" w:rsidRDefault="00E43C78" w:rsidP="000D599F">
            <w:pPr>
              <w:pStyle w:val="ListParagraph"/>
              <w:numPr>
                <w:ilvl w:val="0"/>
                <w:numId w:val="2"/>
              </w:numPr>
              <w:contextualSpacing w:val="0"/>
              <w:rPr>
                <w:rFonts w:cstheme="minorHAnsi"/>
                <w:szCs w:val="24"/>
              </w:rPr>
            </w:pPr>
            <w:r w:rsidRPr="00F10548">
              <w:rPr>
                <w:rFonts w:cstheme="minorHAnsi"/>
                <w:szCs w:val="24"/>
              </w:rPr>
              <w:t xml:space="preserve">Improved health outcomes.  </w:t>
            </w:r>
          </w:p>
          <w:p w14:paraId="5BCE76C2" w14:textId="6E8DA46B" w:rsidR="00E43C78" w:rsidRPr="000E7863" w:rsidRDefault="00E43C78" w:rsidP="000D599F">
            <w:pPr>
              <w:pStyle w:val="ListParagraph"/>
              <w:numPr>
                <w:ilvl w:val="0"/>
                <w:numId w:val="2"/>
              </w:numPr>
              <w:contextualSpacing w:val="0"/>
              <w:rPr>
                <w:rFonts w:cstheme="minorHAnsi"/>
                <w:szCs w:val="24"/>
              </w:rPr>
            </w:pPr>
            <w:r w:rsidRPr="000E7863">
              <w:rPr>
                <w:rFonts w:cstheme="minorHAnsi"/>
                <w:szCs w:val="24"/>
              </w:rPr>
              <w:t>Service</w:t>
            </w:r>
            <w:r w:rsidR="0040612A">
              <w:rPr>
                <w:rFonts w:cstheme="minorHAnsi"/>
                <w:szCs w:val="24"/>
              </w:rPr>
              <w:t xml:space="preserve"> </w:t>
            </w:r>
            <w:r w:rsidRPr="000E7863">
              <w:rPr>
                <w:rFonts w:cstheme="minorHAnsi"/>
                <w:szCs w:val="24"/>
              </w:rPr>
              <w:t>and resources development</w:t>
            </w:r>
            <w:r>
              <w:rPr>
                <w:rFonts w:cstheme="minorHAnsi"/>
                <w:szCs w:val="24"/>
              </w:rPr>
              <w:t>.</w:t>
            </w:r>
          </w:p>
          <w:p w14:paraId="4306A3E2" w14:textId="77777777" w:rsidR="00E43C78" w:rsidRPr="00F30959" w:rsidRDefault="00E43C78" w:rsidP="000D599F">
            <w:pPr>
              <w:pStyle w:val="ListParagraph"/>
              <w:numPr>
                <w:ilvl w:val="0"/>
                <w:numId w:val="2"/>
              </w:numPr>
              <w:contextualSpacing w:val="0"/>
              <w:rPr>
                <w:rFonts w:cstheme="minorHAnsi"/>
                <w:szCs w:val="24"/>
              </w:rPr>
            </w:pPr>
            <w:r w:rsidRPr="00087A83">
              <w:rPr>
                <w:rFonts w:cstheme="minorHAnsi"/>
                <w:szCs w:val="24"/>
              </w:rPr>
              <w:t>Increased community knowledge of resources</w:t>
            </w:r>
            <w:r>
              <w:rPr>
                <w:rFonts w:cstheme="minorHAnsi"/>
                <w:szCs w:val="24"/>
              </w:rPr>
              <w:t>.</w:t>
            </w:r>
          </w:p>
        </w:tc>
      </w:tr>
      <w:tr w:rsidR="00E43C78" w:rsidRPr="00F30959" w14:paraId="387542AD" w14:textId="77777777" w:rsidTr="007C444F">
        <w:trPr>
          <w:trHeight w:val="1880"/>
        </w:trPr>
        <w:tc>
          <w:tcPr>
            <w:tcW w:w="13684" w:type="dxa"/>
            <w:gridSpan w:val="6"/>
            <w:shd w:val="clear" w:color="auto" w:fill="E5DFEC" w:themeFill="accent4" w:themeFillTint="33"/>
            <w:vAlign w:val="center"/>
          </w:tcPr>
          <w:p w14:paraId="1075877B" w14:textId="77777777" w:rsidR="00E43C78" w:rsidRPr="00BF6C47" w:rsidRDefault="00E43C78" w:rsidP="009819D5">
            <w:pPr>
              <w:spacing w:line="276" w:lineRule="auto"/>
              <w:rPr>
                <w:rFonts w:cstheme="minorHAnsi"/>
                <w:b/>
                <w:szCs w:val="24"/>
              </w:rPr>
            </w:pPr>
            <w:r w:rsidRPr="00BF6C47">
              <w:rPr>
                <w:rFonts w:cstheme="minorHAnsi"/>
                <w:b/>
                <w:szCs w:val="24"/>
              </w:rPr>
              <w:t>Plan to Evaluate Anticipated Impact(s) of these Activities:</w:t>
            </w:r>
          </w:p>
          <w:p w14:paraId="07DB37F4" w14:textId="0427E01A" w:rsidR="00E43C78" w:rsidRDefault="00E43C78" w:rsidP="000D599F">
            <w:pPr>
              <w:pStyle w:val="ListParagraph"/>
              <w:numPr>
                <w:ilvl w:val="0"/>
                <w:numId w:val="2"/>
              </w:numPr>
              <w:rPr>
                <w:rFonts w:cstheme="minorHAnsi"/>
                <w:szCs w:val="24"/>
              </w:rPr>
            </w:pPr>
            <w:r>
              <w:rPr>
                <w:rFonts w:cstheme="minorHAnsi"/>
                <w:szCs w:val="24"/>
              </w:rPr>
              <w:t>Track n</w:t>
            </w:r>
            <w:r w:rsidRPr="002606CE">
              <w:rPr>
                <w:rFonts w:cstheme="minorHAnsi"/>
                <w:szCs w:val="24"/>
              </w:rPr>
              <w:t xml:space="preserve">umber </w:t>
            </w:r>
            <w:r w:rsidR="008B47DF">
              <w:rPr>
                <w:rFonts w:cstheme="minorHAnsi"/>
                <w:szCs w:val="24"/>
              </w:rPr>
              <w:t>participants at health and wellness events</w:t>
            </w:r>
            <w:r>
              <w:rPr>
                <w:rFonts w:cstheme="minorHAnsi"/>
                <w:szCs w:val="24"/>
              </w:rPr>
              <w:t>.</w:t>
            </w:r>
            <w:r w:rsidRPr="002606CE">
              <w:rPr>
                <w:rFonts w:cstheme="minorHAnsi"/>
                <w:szCs w:val="24"/>
              </w:rPr>
              <w:t xml:space="preserve"> </w:t>
            </w:r>
          </w:p>
          <w:p w14:paraId="7FFE3CF1" w14:textId="0EBD8C50" w:rsidR="00E43C78" w:rsidRDefault="00E43C78" w:rsidP="000D599F">
            <w:pPr>
              <w:pStyle w:val="ListParagraph"/>
              <w:numPr>
                <w:ilvl w:val="0"/>
                <w:numId w:val="2"/>
              </w:numPr>
              <w:rPr>
                <w:rFonts w:cstheme="minorHAnsi"/>
                <w:szCs w:val="24"/>
              </w:rPr>
            </w:pPr>
            <w:r>
              <w:rPr>
                <w:rFonts w:cstheme="minorHAnsi"/>
                <w:szCs w:val="24"/>
              </w:rPr>
              <w:t>Track progress towards developing</w:t>
            </w:r>
            <w:r w:rsidR="008B47DF">
              <w:rPr>
                <w:rFonts w:cstheme="minorHAnsi"/>
                <w:szCs w:val="24"/>
              </w:rPr>
              <w:t xml:space="preserve"> health education and resources</w:t>
            </w:r>
            <w:r w:rsidRPr="00E635B9">
              <w:rPr>
                <w:rFonts w:cstheme="minorHAnsi"/>
                <w:szCs w:val="24"/>
              </w:rPr>
              <w:t>.</w:t>
            </w:r>
          </w:p>
          <w:p w14:paraId="1320AA8D" w14:textId="1C3911B3" w:rsidR="008B47DF" w:rsidRDefault="008B47DF" w:rsidP="000D599F">
            <w:pPr>
              <w:pStyle w:val="ListParagraph"/>
              <w:numPr>
                <w:ilvl w:val="0"/>
                <w:numId w:val="2"/>
              </w:numPr>
              <w:rPr>
                <w:rFonts w:cstheme="minorHAnsi"/>
                <w:szCs w:val="24"/>
              </w:rPr>
            </w:pPr>
            <w:r>
              <w:rPr>
                <w:rFonts w:cstheme="minorHAnsi"/>
                <w:szCs w:val="24"/>
              </w:rPr>
              <w:t xml:space="preserve">Track engagement with </w:t>
            </w:r>
            <w:r w:rsidR="008D0A3A">
              <w:rPr>
                <w:rFonts w:cstheme="minorHAnsi"/>
                <w:szCs w:val="24"/>
              </w:rPr>
              <w:t>health education and resources shared on website and social media.</w:t>
            </w:r>
          </w:p>
          <w:p w14:paraId="5774D752" w14:textId="77777777" w:rsidR="00E43C78" w:rsidRPr="002606CE" w:rsidRDefault="00E43C78" w:rsidP="000D599F">
            <w:pPr>
              <w:pStyle w:val="ListParagraph"/>
              <w:numPr>
                <w:ilvl w:val="0"/>
                <w:numId w:val="2"/>
              </w:numPr>
              <w:rPr>
                <w:rFonts w:cstheme="minorHAnsi"/>
                <w:szCs w:val="24"/>
              </w:rPr>
            </w:pPr>
            <w:r w:rsidRPr="004A79A1">
              <w:rPr>
                <w:rFonts w:cstheme="minorHAnsi"/>
                <w:szCs w:val="24"/>
              </w:rPr>
              <w:t>Track health measures in subsequent CHNA</w:t>
            </w:r>
            <w:r>
              <w:rPr>
                <w:rFonts w:cstheme="minorHAnsi"/>
                <w:szCs w:val="24"/>
              </w:rPr>
              <w:t>.</w:t>
            </w:r>
          </w:p>
        </w:tc>
      </w:tr>
      <w:tr w:rsidR="00E43C78" w:rsidRPr="00F30959" w14:paraId="663127B1" w14:textId="77777777" w:rsidTr="007C444F">
        <w:trPr>
          <w:trHeight w:val="1070"/>
        </w:trPr>
        <w:tc>
          <w:tcPr>
            <w:tcW w:w="13684" w:type="dxa"/>
            <w:gridSpan w:val="6"/>
            <w:shd w:val="clear" w:color="auto" w:fill="E5DFEC" w:themeFill="accent4" w:themeFillTint="33"/>
            <w:vAlign w:val="center"/>
          </w:tcPr>
          <w:p w14:paraId="058BB12E" w14:textId="77777777" w:rsidR="00E43C78" w:rsidRPr="00827A00" w:rsidRDefault="00E43C78" w:rsidP="009819D5">
            <w:pPr>
              <w:rPr>
                <w:rFonts w:cstheme="minorHAnsi"/>
                <w:szCs w:val="24"/>
              </w:rPr>
            </w:pPr>
            <w:r w:rsidRPr="00827A00">
              <w:rPr>
                <w:rFonts w:cstheme="minorHAnsi"/>
                <w:b/>
                <w:szCs w:val="24"/>
              </w:rPr>
              <w:lastRenderedPageBreak/>
              <w:t>Measure of Success:</w:t>
            </w:r>
            <w:r w:rsidRPr="00827A00">
              <w:rPr>
                <w:rFonts w:cstheme="minorHAnsi"/>
                <w:szCs w:val="24"/>
              </w:rPr>
              <w:t xml:space="preserve"> </w:t>
            </w:r>
          </w:p>
          <w:p w14:paraId="5B18EC61" w14:textId="054539D9" w:rsidR="00E43C78" w:rsidRPr="00827A00" w:rsidRDefault="007C444F" w:rsidP="000D599F">
            <w:pPr>
              <w:pStyle w:val="ListParagraph"/>
              <w:numPr>
                <w:ilvl w:val="0"/>
                <w:numId w:val="19"/>
              </w:numPr>
              <w:rPr>
                <w:rFonts w:cstheme="minorHAnsi"/>
                <w:szCs w:val="24"/>
              </w:rPr>
            </w:pPr>
            <w:r w:rsidRPr="007C444F">
              <w:rPr>
                <w:rFonts w:cstheme="minorHAnsi"/>
                <w:szCs w:val="24"/>
              </w:rPr>
              <w:t xml:space="preserve">All community health and wellness resources and programs are published and </w:t>
            </w:r>
            <w:r>
              <w:rPr>
                <w:rFonts w:cstheme="minorHAnsi"/>
                <w:szCs w:val="24"/>
              </w:rPr>
              <w:t>disseminated</w:t>
            </w:r>
            <w:r w:rsidRPr="007C444F">
              <w:rPr>
                <w:rFonts w:cstheme="minorHAnsi"/>
                <w:szCs w:val="24"/>
              </w:rPr>
              <w:t xml:space="preserve"> by </w:t>
            </w:r>
            <w:r>
              <w:rPr>
                <w:rFonts w:cstheme="minorHAnsi"/>
                <w:szCs w:val="24"/>
              </w:rPr>
              <w:t>Logan Health Conrad</w:t>
            </w:r>
            <w:r w:rsidRPr="007C444F">
              <w:rPr>
                <w:rFonts w:cstheme="minorHAnsi"/>
                <w:szCs w:val="24"/>
              </w:rPr>
              <w:t xml:space="preserve"> to </w:t>
            </w:r>
            <w:r>
              <w:rPr>
                <w:rFonts w:cstheme="minorHAnsi"/>
                <w:szCs w:val="24"/>
              </w:rPr>
              <w:t xml:space="preserve">the </w:t>
            </w:r>
            <w:r w:rsidRPr="007C444F">
              <w:rPr>
                <w:rFonts w:cstheme="minorHAnsi"/>
                <w:szCs w:val="24"/>
              </w:rPr>
              <w:t xml:space="preserve">community </w:t>
            </w:r>
            <w:r>
              <w:rPr>
                <w:rFonts w:cstheme="minorHAnsi"/>
                <w:szCs w:val="24"/>
              </w:rPr>
              <w:t xml:space="preserve">in </w:t>
            </w:r>
            <w:r w:rsidRPr="007C444F">
              <w:rPr>
                <w:rFonts w:cstheme="minorHAnsi"/>
                <w:szCs w:val="24"/>
              </w:rPr>
              <w:t xml:space="preserve">2022 </w:t>
            </w:r>
            <w:r>
              <w:rPr>
                <w:rFonts w:cstheme="minorHAnsi"/>
                <w:szCs w:val="24"/>
              </w:rPr>
              <w:t xml:space="preserve">and </w:t>
            </w:r>
            <w:r w:rsidRPr="007C444F">
              <w:rPr>
                <w:rFonts w:cstheme="minorHAnsi"/>
                <w:szCs w:val="24"/>
              </w:rPr>
              <w:t>o</w:t>
            </w:r>
            <w:r>
              <w:rPr>
                <w:rFonts w:cstheme="minorHAnsi"/>
                <w:szCs w:val="24"/>
              </w:rPr>
              <w:t>ngoing.</w:t>
            </w:r>
          </w:p>
        </w:tc>
      </w:tr>
    </w:tbl>
    <w:p w14:paraId="5286AE2E" w14:textId="7E3353FB" w:rsidR="0016435F" w:rsidRDefault="0016435F" w:rsidP="005B7DA4">
      <w:pPr>
        <w:spacing w:after="200" w:line="276" w:lineRule="auto"/>
      </w:pPr>
      <w:r>
        <w:br w:type="page"/>
      </w:r>
    </w:p>
    <w:tbl>
      <w:tblPr>
        <w:tblStyle w:val="TableGrid"/>
        <w:tblW w:w="13684" w:type="dxa"/>
        <w:tblInd w:w="-459"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Look w:val="04A0" w:firstRow="1" w:lastRow="0" w:firstColumn="1" w:lastColumn="0" w:noHBand="0" w:noVBand="1"/>
      </w:tblPr>
      <w:tblGrid>
        <w:gridCol w:w="4707"/>
        <w:gridCol w:w="1946"/>
        <w:gridCol w:w="1350"/>
        <w:gridCol w:w="1890"/>
        <w:gridCol w:w="2070"/>
        <w:gridCol w:w="1721"/>
      </w:tblGrid>
      <w:tr w:rsidR="00A3795B" w:rsidRPr="00F30959" w14:paraId="502CC581" w14:textId="77777777" w:rsidTr="00A3795B">
        <w:trPr>
          <w:trHeight w:val="530"/>
        </w:trPr>
        <w:tc>
          <w:tcPr>
            <w:tcW w:w="13684" w:type="dxa"/>
            <w:gridSpan w:val="6"/>
            <w:shd w:val="clear" w:color="auto" w:fill="B6DDE8" w:themeFill="accent5" w:themeFillTint="66"/>
            <w:vAlign w:val="center"/>
          </w:tcPr>
          <w:p w14:paraId="745085E0" w14:textId="7DEA55B4" w:rsidR="00A3795B" w:rsidRPr="00E316A9" w:rsidRDefault="00A3795B" w:rsidP="00C53377">
            <w:pPr>
              <w:rPr>
                <w:rFonts w:cstheme="minorHAnsi"/>
                <w:szCs w:val="24"/>
              </w:rPr>
            </w:pPr>
            <w:r w:rsidRPr="00E316A9">
              <w:rPr>
                <w:rFonts w:cstheme="minorHAnsi"/>
                <w:b/>
                <w:szCs w:val="24"/>
              </w:rPr>
              <w:lastRenderedPageBreak/>
              <w:t>Goal 3:</w:t>
            </w:r>
            <w:r w:rsidRPr="00E316A9">
              <w:rPr>
                <w:rFonts w:cstheme="minorHAnsi"/>
                <w:szCs w:val="24"/>
              </w:rPr>
              <w:t xml:space="preserve"> </w:t>
            </w:r>
            <w:r w:rsidR="00B403F0" w:rsidRPr="00B403F0">
              <w:rPr>
                <w:rFonts w:cstheme="minorHAnsi"/>
                <w:szCs w:val="24"/>
              </w:rPr>
              <w:t>Enhance access to healthcare services in Pondera County.</w:t>
            </w:r>
          </w:p>
        </w:tc>
      </w:tr>
      <w:tr w:rsidR="00A3795B" w:rsidRPr="00F30959" w14:paraId="3A10195F" w14:textId="77777777" w:rsidTr="00A3795B">
        <w:trPr>
          <w:trHeight w:val="530"/>
        </w:trPr>
        <w:tc>
          <w:tcPr>
            <w:tcW w:w="13684" w:type="dxa"/>
            <w:gridSpan w:val="6"/>
            <w:shd w:val="clear" w:color="auto" w:fill="B6DDE8" w:themeFill="accent5" w:themeFillTint="66"/>
            <w:vAlign w:val="center"/>
          </w:tcPr>
          <w:p w14:paraId="60A1CBB0" w14:textId="687BC49C" w:rsidR="00A3795B" w:rsidRPr="00E316A9" w:rsidRDefault="00A3795B" w:rsidP="00C53377">
            <w:pPr>
              <w:rPr>
                <w:rFonts w:cstheme="minorHAnsi"/>
                <w:szCs w:val="24"/>
              </w:rPr>
            </w:pPr>
            <w:r w:rsidRPr="00E316A9">
              <w:rPr>
                <w:rFonts w:cstheme="minorHAnsi"/>
                <w:b/>
                <w:szCs w:val="24"/>
              </w:rPr>
              <w:t>Strategy 3.1:</w:t>
            </w:r>
            <w:r w:rsidRPr="00E316A9">
              <w:rPr>
                <w:rFonts w:cstheme="minorHAnsi"/>
                <w:szCs w:val="24"/>
              </w:rPr>
              <w:t xml:space="preserve"> </w:t>
            </w:r>
            <w:r w:rsidR="00BA513F" w:rsidRPr="00BA513F">
              <w:rPr>
                <w:rFonts w:cstheme="minorHAnsi"/>
                <w:szCs w:val="24"/>
              </w:rPr>
              <w:t>Enhance access to and awareness of primary care services available through Logan Health Conrad.</w:t>
            </w:r>
          </w:p>
        </w:tc>
      </w:tr>
      <w:tr w:rsidR="00A3795B" w:rsidRPr="00F30959" w14:paraId="35B4A836" w14:textId="77777777" w:rsidTr="00A3795B">
        <w:trPr>
          <w:trHeight w:val="432"/>
        </w:trPr>
        <w:tc>
          <w:tcPr>
            <w:tcW w:w="4707" w:type="dxa"/>
            <w:shd w:val="clear" w:color="auto" w:fill="4BACC6" w:themeFill="accent5"/>
            <w:vAlign w:val="center"/>
          </w:tcPr>
          <w:p w14:paraId="16AA23B6" w14:textId="77777777" w:rsidR="00A3795B" w:rsidRPr="008820E7" w:rsidRDefault="00A3795B" w:rsidP="00C53377">
            <w:pPr>
              <w:jc w:val="center"/>
              <w:rPr>
                <w:rFonts w:cstheme="minorHAnsi"/>
                <w:b/>
                <w:color w:val="FFFFFF" w:themeColor="background1"/>
                <w:szCs w:val="24"/>
              </w:rPr>
            </w:pPr>
            <w:r w:rsidRPr="008820E7">
              <w:rPr>
                <w:rFonts w:cstheme="minorHAnsi"/>
                <w:b/>
                <w:color w:val="FFFFFF" w:themeColor="background1"/>
                <w:szCs w:val="24"/>
              </w:rPr>
              <w:t>Activities</w:t>
            </w:r>
          </w:p>
        </w:tc>
        <w:tc>
          <w:tcPr>
            <w:tcW w:w="1946" w:type="dxa"/>
            <w:shd w:val="clear" w:color="auto" w:fill="4BACC6" w:themeFill="accent5"/>
            <w:vAlign w:val="center"/>
          </w:tcPr>
          <w:p w14:paraId="1828BA90" w14:textId="77777777" w:rsidR="00A3795B" w:rsidRPr="008820E7" w:rsidRDefault="00A3795B" w:rsidP="00C53377">
            <w:pPr>
              <w:jc w:val="center"/>
              <w:rPr>
                <w:rFonts w:cstheme="minorHAnsi"/>
                <w:b/>
                <w:color w:val="FFFFFF" w:themeColor="background1"/>
                <w:szCs w:val="24"/>
              </w:rPr>
            </w:pPr>
            <w:r w:rsidRPr="008820E7">
              <w:rPr>
                <w:rFonts w:cstheme="minorHAnsi"/>
                <w:b/>
                <w:color w:val="FFFFFF" w:themeColor="background1"/>
                <w:szCs w:val="24"/>
              </w:rPr>
              <w:t>Responsibility</w:t>
            </w:r>
          </w:p>
        </w:tc>
        <w:tc>
          <w:tcPr>
            <w:tcW w:w="1350" w:type="dxa"/>
            <w:shd w:val="clear" w:color="auto" w:fill="4BACC6" w:themeFill="accent5"/>
            <w:vAlign w:val="center"/>
          </w:tcPr>
          <w:p w14:paraId="6D89D7B0" w14:textId="77777777" w:rsidR="00A3795B" w:rsidRPr="008820E7" w:rsidRDefault="00A3795B" w:rsidP="00C53377">
            <w:pPr>
              <w:jc w:val="center"/>
              <w:rPr>
                <w:rFonts w:cstheme="minorHAnsi"/>
                <w:b/>
                <w:color w:val="FFFFFF" w:themeColor="background1"/>
                <w:szCs w:val="24"/>
              </w:rPr>
            </w:pPr>
            <w:r w:rsidRPr="008820E7">
              <w:rPr>
                <w:rFonts w:cstheme="minorHAnsi"/>
                <w:b/>
                <w:color w:val="FFFFFF" w:themeColor="background1"/>
                <w:szCs w:val="24"/>
              </w:rPr>
              <w:t>Timeline</w:t>
            </w:r>
          </w:p>
        </w:tc>
        <w:tc>
          <w:tcPr>
            <w:tcW w:w="1890" w:type="dxa"/>
            <w:shd w:val="clear" w:color="auto" w:fill="4BACC6" w:themeFill="accent5"/>
            <w:vAlign w:val="center"/>
          </w:tcPr>
          <w:p w14:paraId="5C246FAD" w14:textId="77777777" w:rsidR="00A3795B" w:rsidRPr="008820E7" w:rsidRDefault="00A3795B" w:rsidP="00C53377">
            <w:pPr>
              <w:jc w:val="center"/>
              <w:rPr>
                <w:rFonts w:cstheme="minorHAnsi"/>
                <w:b/>
                <w:color w:val="FFFFFF" w:themeColor="background1"/>
                <w:szCs w:val="24"/>
              </w:rPr>
            </w:pPr>
            <w:r w:rsidRPr="008820E7">
              <w:rPr>
                <w:rFonts w:cstheme="minorHAnsi"/>
                <w:b/>
                <w:color w:val="FFFFFF" w:themeColor="background1"/>
                <w:szCs w:val="24"/>
              </w:rPr>
              <w:t>Final Approval</w:t>
            </w:r>
          </w:p>
        </w:tc>
        <w:tc>
          <w:tcPr>
            <w:tcW w:w="2070" w:type="dxa"/>
            <w:shd w:val="clear" w:color="auto" w:fill="4BACC6" w:themeFill="accent5"/>
            <w:vAlign w:val="center"/>
          </w:tcPr>
          <w:p w14:paraId="7CDD19AF" w14:textId="77777777" w:rsidR="00A3795B" w:rsidRPr="008820E7" w:rsidRDefault="00A3795B" w:rsidP="00C53377">
            <w:pPr>
              <w:jc w:val="center"/>
              <w:rPr>
                <w:rFonts w:cstheme="minorHAnsi"/>
                <w:b/>
                <w:color w:val="FFFFFF" w:themeColor="background1"/>
                <w:szCs w:val="24"/>
              </w:rPr>
            </w:pPr>
            <w:r w:rsidRPr="008820E7">
              <w:rPr>
                <w:rFonts w:cstheme="minorHAnsi"/>
                <w:b/>
                <w:color w:val="FFFFFF" w:themeColor="background1"/>
                <w:szCs w:val="24"/>
              </w:rPr>
              <w:t>Partners</w:t>
            </w:r>
          </w:p>
        </w:tc>
        <w:tc>
          <w:tcPr>
            <w:tcW w:w="1721" w:type="dxa"/>
            <w:shd w:val="clear" w:color="auto" w:fill="4BACC6" w:themeFill="accent5"/>
            <w:vAlign w:val="center"/>
          </w:tcPr>
          <w:p w14:paraId="492F469C" w14:textId="77777777" w:rsidR="00A3795B" w:rsidRPr="008820E7" w:rsidRDefault="00A3795B" w:rsidP="00C53377">
            <w:pPr>
              <w:jc w:val="center"/>
              <w:rPr>
                <w:rFonts w:cstheme="minorHAnsi"/>
                <w:b/>
                <w:color w:val="FFFFFF" w:themeColor="background1"/>
                <w:szCs w:val="24"/>
              </w:rPr>
            </w:pPr>
            <w:r w:rsidRPr="008820E7">
              <w:rPr>
                <w:rFonts w:cstheme="minorHAnsi"/>
                <w:b/>
                <w:color w:val="FFFFFF" w:themeColor="background1"/>
                <w:szCs w:val="24"/>
              </w:rPr>
              <w:t xml:space="preserve">Potential Barriers </w:t>
            </w:r>
          </w:p>
        </w:tc>
      </w:tr>
      <w:tr w:rsidR="00B95F0A" w:rsidRPr="00F30959" w14:paraId="222FB80D" w14:textId="77777777" w:rsidTr="005D70D6">
        <w:trPr>
          <w:trHeight w:val="2357"/>
        </w:trPr>
        <w:tc>
          <w:tcPr>
            <w:tcW w:w="4707" w:type="dxa"/>
            <w:shd w:val="clear" w:color="auto" w:fill="DAEEF3" w:themeFill="accent5" w:themeFillTint="33"/>
            <w:vAlign w:val="center"/>
          </w:tcPr>
          <w:p w14:paraId="6EA5FBC7" w14:textId="72FB82CB" w:rsidR="00B95F0A" w:rsidRPr="00E316A9" w:rsidRDefault="00B95F0A" w:rsidP="00B95F0A">
            <w:pPr>
              <w:rPr>
                <w:rFonts w:cstheme="minorHAnsi"/>
                <w:szCs w:val="24"/>
              </w:rPr>
            </w:pPr>
            <w:r w:rsidRPr="00E316A9">
              <w:rPr>
                <w:rFonts w:cstheme="minorHAnsi"/>
                <w:szCs w:val="24"/>
              </w:rPr>
              <w:t>3.1.1.</w:t>
            </w:r>
            <w:r>
              <w:rPr>
                <w:rFonts w:cstheme="minorHAnsi"/>
                <w:szCs w:val="24"/>
              </w:rPr>
              <w:t xml:space="preserve"> </w:t>
            </w:r>
            <w:r w:rsidRPr="00F3599E">
              <w:rPr>
                <w:rFonts w:cstheme="minorHAnsi"/>
                <w:szCs w:val="24"/>
              </w:rPr>
              <w:t>Build upon the outreach materials that were created to educate community on provider scope of practice. Create opportunities to introduce Logan Health Conrad’s provider team to the community (provider’s scope, interests, and patient testimonials).</w:t>
            </w:r>
          </w:p>
        </w:tc>
        <w:tc>
          <w:tcPr>
            <w:tcW w:w="1946" w:type="dxa"/>
            <w:shd w:val="clear" w:color="auto" w:fill="DAEEF3" w:themeFill="accent5" w:themeFillTint="33"/>
            <w:vAlign w:val="center"/>
          </w:tcPr>
          <w:p w14:paraId="70B8EB2A" w14:textId="6A50A751" w:rsidR="00B95F0A" w:rsidRPr="00E316A9" w:rsidRDefault="00B95F0A" w:rsidP="00B95F0A">
            <w:pPr>
              <w:jc w:val="center"/>
              <w:rPr>
                <w:rFonts w:cstheme="minorHAnsi"/>
                <w:szCs w:val="24"/>
              </w:rPr>
            </w:pPr>
            <w:r w:rsidRPr="00DC6120">
              <w:t>Marketing and Communications team</w:t>
            </w:r>
          </w:p>
        </w:tc>
        <w:tc>
          <w:tcPr>
            <w:tcW w:w="1350" w:type="dxa"/>
            <w:shd w:val="clear" w:color="auto" w:fill="DAEEF3" w:themeFill="accent5" w:themeFillTint="33"/>
            <w:vAlign w:val="center"/>
          </w:tcPr>
          <w:p w14:paraId="01229D6D" w14:textId="332FC138" w:rsidR="00B95F0A" w:rsidRPr="00C80C83" w:rsidRDefault="00B95F0A" w:rsidP="00B95F0A">
            <w:pPr>
              <w:jc w:val="center"/>
              <w:rPr>
                <w:rFonts w:cstheme="minorHAnsi"/>
                <w:szCs w:val="24"/>
              </w:rPr>
            </w:pPr>
            <w:r w:rsidRPr="00DC6120">
              <w:t>12/2022</w:t>
            </w:r>
          </w:p>
        </w:tc>
        <w:tc>
          <w:tcPr>
            <w:tcW w:w="1890" w:type="dxa"/>
            <w:shd w:val="clear" w:color="auto" w:fill="DAEEF3" w:themeFill="accent5" w:themeFillTint="33"/>
            <w:vAlign w:val="center"/>
          </w:tcPr>
          <w:p w14:paraId="27FE191E" w14:textId="3C300E1E" w:rsidR="00B95F0A" w:rsidRPr="00C80C83" w:rsidRDefault="00B95F0A" w:rsidP="00B95F0A">
            <w:pPr>
              <w:jc w:val="center"/>
              <w:rPr>
                <w:rFonts w:cstheme="minorHAnsi"/>
                <w:szCs w:val="24"/>
              </w:rPr>
            </w:pPr>
            <w:r w:rsidRPr="00DC6120">
              <w:t>CHNA Steering Committee, President</w:t>
            </w:r>
            <w:r>
              <w:t>, RHC Manager</w:t>
            </w:r>
          </w:p>
        </w:tc>
        <w:tc>
          <w:tcPr>
            <w:tcW w:w="2070" w:type="dxa"/>
            <w:shd w:val="clear" w:color="auto" w:fill="DAEEF3" w:themeFill="accent5" w:themeFillTint="33"/>
            <w:vAlign w:val="center"/>
          </w:tcPr>
          <w:p w14:paraId="5A16686B" w14:textId="27C5CC54" w:rsidR="00B95F0A" w:rsidRPr="00E316A9" w:rsidRDefault="00B95F0A" w:rsidP="00B95F0A">
            <w:pPr>
              <w:jc w:val="center"/>
              <w:rPr>
                <w:rFonts w:cstheme="minorHAnsi"/>
                <w:szCs w:val="24"/>
              </w:rPr>
            </w:pPr>
            <w:r>
              <w:t>Logan Health system partners</w:t>
            </w:r>
          </w:p>
        </w:tc>
        <w:tc>
          <w:tcPr>
            <w:tcW w:w="1721" w:type="dxa"/>
            <w:shd w:val="clear" w:color="auto" w:fill="DAEEF3" w:themeFill="accent5" w:themeFillTint="33"/>
            <w:vAlign w:val="center"/>
          </w:tcPr>
          <w:p w14:paraId="1DAA1D38" w14:textId="448E1204" w:rsidR="00B95F0A" w:rsidRPr="00C80C83" w:rsidRDefault="00655E26" w:rsidP="00B95F0A">
            <w:pPr>
              <w:jc w:val="center"/>
              <w:rPr>
                <w:rFonts w:cstheme="minorHAnsi"/>
                <w:szCs w:val="24"/>
              </w:rPr>
            </w:pPr>
            <w:r w:rsidRPr="00655E26">
              <w:t>Resource Limitations, Dedicated staffing</w:t>
            </w:r>
          </w:p>
        </w:tc>
      </w:tr>
      <w:tr w:rsidR="00B812E9" w:rsidRPr="00F30959" w14:paraId="5EFEE057" w14:textId="77777777" w:rsidTr="005D70D6">
        <w:trPr>
          <w:trHeight w:val="1475"/>
        </w:trPr>
        <w:tc>
          <w:tcPr>
            <w:tcW w:w="4707" w:type="dxa"/>
            <w:shd w:val="clear" w:color="auto" w:fill="DAEEF3" w:themeFill="accent5" w:themeFillTint="33"/>
            <w:vAlign w:val="center"/>
          </w:tcPr>
          <w:p w14:paraId="1BB481DF" w14:textId="38D252A5" w:rsidR="00B812E9" w:rsidRPr="00E316A9" w:rsidRDefault="00B812E9" w:rsidP="00B812E9">
            <w:pPr>
              <w:rPr>
                <w:rFonts w:cstheme="minorHAnsi"/>
                <w:szCs w:val="24"/>
              </w:rPr>
            </w:pPr>
            <w:r w:rsidRPr="00E316A9">
              <w:rPr>
                <w:rFonts w:cstheme="minorHAnsi"/>
                <w:szCs w:val="24"/>
              </w:rPr>
              <w:t xml:space="preserve">3.1.2. </w:t>
            </w:r>
            <w:r w:rsidRPr="00A57481">
              <w:rPr>
                <w:rFonts w:cstheme="minorHAnsi"/>
                <w:szCs w:val="24"/>
              </w:rPr>
              <w:t>Refine outreach and messaging to educate community and staff on how to access the most appropriate level of care (ED vs. walk-in vs. clinic appointment).</w:t>
            </w:r>
          </w:p>
        </w:tc>
        <w:tc>
          <w:tcPr>
            <w:tcW w:w="1946" w:type="dxa"/>
            <w:shd w:val="clear" w:color="auto" w:fill="DAEEF3" w:themeFill="accent5" w:themeFillTint="33"/>
            <w:vAlign w:val="center"/>
          </w:tcPr>
          <w:p w14:paraId="76E715DC" w14:textId="59B94FBA" w:rsidR="00B812E9" w:rsidRPr="00E316A9" w:rsidRDefault="00B812E9" w:rsidP="00B812E9">
            <w:pPr>
              <w:jc w:val="center"/>
              <w:rPr>
                <w:rFonts w:cstheme="minorHAnsi"/>
                <w:szCs w:val="24"/>
              </w:rPr>
            </w:pPr>
            <w:r w:rsidRPr="00D83FC1">
              <w:t>Marketing and Communications team</w:t>
            </w:r>
          </w:p>
        </w:tc>
        <w:tc>
          <w:tcPr>
            <w:tcW w:w="1350" w:type="dxa"/>
            <w:shd w:val="clear" w:color="auto" w:fill="DAEEF3" w:themeFill="accent5" w:themeFillTint="33"/>
            <w:vAlign w:val="center"/>
          </w:tcPr>
          <w:p w14:paraId="1A3E8E90" w14:textId="217EA3F1" w:rsidR="00B812E9" w:rsidRPr="00C80C83" w:rsidRDefault="00B812E9" w:rsidP="00B812E9">
            <w:pPr>
              <w:jc w:val="center"/>
              <w:rPr>
                <w:rFonts w:cstheme="minorHAnsi"/>
                <w:szCs w:val="24"/>
              </w:rPr>
            </w:pPr>
            <w:r>
              <w:rPr>
                <w:rFonts w:cstheme="minorHAnsi"/>
                <w:szCs w:val="24"/>
              </w:rPr>
              <w:t>12/2022</w:t>
            </w:r>
          </w:p>
        </w:tc>
        <w:tc>
          <w:tcPr>
            <w:tcW w:w="1890" w:type="dxa"/>
            <w:shd w:val="clear" w:color="auto" w:fill="DAEEF3" w:themeFill="accent5" w:themeFillTint="33"/>
            <w:vAlign w:val="center"/>
          </w:tcPr>
          <w:p w14:paraId="57E62F3E" w14:textId="77777777" w:rsidR="00B812E9" w:rsidRPr="001D7536" w:rsidRDefault="00B812E9" w:rsidP="00B812E9">
            <w:pPr>
              <w:jc w:val="center"/>
              <w:rPr>
                <w:rFonts w:cstheme="minorHAnsi"/>
                <w:szCs w:val="24"/>
              </w:rPr>
            </w:pPr>
            <w:r w:rsidRPr="001D7536">
              <w:rPr>
                <w:rFonts w:cstheme="minorHAnsi"/>
                <w:szCs w:val="24"/>
              </w:rPr>
              <w:t xml:space="preserve">CHNA Steering Committee, President, </w:t>
            </w:r>
          </w:p>
          <w:p w14:paraId="6CEFE4AE" w14:textId="34AF302C" w:rsidR="00B812E9" w:rsidRPr="00C80C83" w:rsidRDefault="00B812E9" w:rsidP="00B812E9">
            <w:pPr>
              <w:jc w:val="center"/>
              <w:rPr>
                <w:rFonts w:cstheme="minorHAnsi"/>
                <w:szCs w:val="24"/>
              </w:rPr>
            </w:pPr>
            <w:r w:rsidRPr="001D7536">
              <w:rPr>
                <w:rFonts w:cstheme="minorHAnsi"/>
                <w:szCs w:val="24"/>
              </w:rPr>
              <w:t>RHC Manager</w:t>
            </w:r>
          </w:p>
        </w:tc>
        <w:tc>
          <w:tcPr>
            <w:tcW w:w="2070" w:type="dxa"/>
            <w:shd w:val="clear" w:color="auto" w:fill="DAEEF3" w:themeFill="accent5" w:themeFillTint="33"/>
            <w:vAlign w:val="center"/>
          </w:tcPr>
          <w:p w14:paraId="4A24D428" w14:textId="688BF6F4" w:rsidR="00B812E9" w:rsidRPr="00E316A9" w:rsidRDefault="00B812E9" w:rsidP="00B812E9">
            <w:pPr>
              <w:jc w:val="center"/>
              <w:rPr>
                <w:rFonts w:cstheme="minorHAnsi"/>
                <w:szCs w:val="24"/>
              </w:rPr>
            </w:pPr>
            <w:r w:rsidRPr="001D7536">
              <w:rPr>
                <w:rFonts w:cstheme="minorHAnsi"/>
                <w:szCs w:val="24"/>
              </w:rPr>
              <w:t>Logan Health system partners</w:t>
            </w:r>
          </w:p>
        </w:tc>
        <w:tc>
          <w:tcPr>
            <w:tcW w:w="1721" w:type="dxa"/>
            <w:shd w:val="clear" w:color="auto" w:fill="DAEEF3" w:themeFill="accent5" w:themeFillTint="33"/>
            <w:vAlign w:val="center"/>
          </w:tcPr>
          <w:p w14:paraId="5112F2F1" w14:textId="6611C5A1" w:rsidR="00B812E9" w:rsidRPr="00C80C83" w:rsidRDefault="00B812E9" w:rsidP="00B812E9">
            <w:pPr>
              <w:jc w:val="center"/>
              <w:rPr>
                <w:rFonts w:cstheme="minorHAnsi"/>
                <w:szCs w:val="24"/>
              </w:rPr>
            </w:pPr>
            <w:r w:rsidRPr="004245D8">
              <w:t>Resource Limitations, Dedicated staffing</w:t>
            </w:r>
          </w:p>
        </w:tc>
      </w:tr>
      <w:tr w:rsidR="00B812E9" w:rsidRPr="00F30959" w14:paraId="71CB386C" w14:textId="77777777" w:rsidTr="005D70D6">
        <w:trPr>
          <w:trHeight w:val="1745"/>
        </w:trPr>
        <w:tc>
          <w:tcPr>
            <w:tcW w:w="4707" w:type="dxa"/>
            <w:shd w:val="clear" w:color="auto" w:fill="DAEEF3" w:themeFill="accent5" w:themeFillTint="33"/>
            <w:vAlign w:val="center"/>
          </w:tcPr>
          <w:p w14:paraId="72F163D0" w14:textId="492A6810" w:rsidR="00B812E9" w:rsidRPr="00E316A9" w:rsidRDefault="00B812E9" w:rsidP="00B812E9">
            <w:pPr>
              <w:rPr>
                <w:rFonts w:cstheme="minorHAnsi"/>
                <w:szCs w:val="24"/>
              </w:rPr>
            </w:pPr>
            <w:r w:rsidRPr="00E316A9">
              <w:rPr>
                <w:rFonts w:cstheme="minorHAnsi"/>
                <w:szCs w:val="24"/>
              </w:rPr>
              <w:t xml:space="preserve">3.1.3. </w:t>
            </w:r>
            <w:r w:rsidRPr="00A57481">
              <w:rPr>
                <w:rFonts w:cstheme="minorHAnsi"/>
                <w:szCs w:val="24"/>
              </w:rPr>
              <w:t>Continue Logan Health Conrad’s presence in the community as a source for health education, outreach, and resources. Explore additional opportunities for outreach and partnerships at community events.</w:t>
            </w:r>
          </w:p>
        </w:tc>
        <w:tc>
          <w:tcPr>
            <w:tcW w:w="1946" w:type="dxa"/>
            <w:shd w:val="clear" w:color="auto" w:fill="DAEEF3" w:themeFill="accent5" w:themeFillTint="33"/>
            <w:vAlign w:val="center"/>
          </w:tcPr>
          <w:p w14:paraId="318F0638" w14:textId="3534867C" w:rsidR="00B812E9" w:rsidRPr="00E316A9" w:rsidRDefault="00B812E9" w:rsidP="00B812E9">
            <w:pPr>
              <w:jc w:val="center"/>
              <w:rPr>
                <w:rFonts w:cstheme="minorHAnsi"/>
                <w:szCs w:val="24"/>
              </w:rPr>
            </w:pPr>
            <w:r w:rsidRPr="00D83FC1">
              <w:t>Marketing and Communications team</w:t>
            </w:r>
          </w:p>
        </w:tc>
        <w:tc>
          <w:tcPr>
            <w:tcW w:w="1350" w:type="dxa"/>
            <w:shd w:val="clear" w:color="auto" w:fill="DAEEF3" w:themeFill="accent5" w:themeFillTint="33"/>
            <w:vAlign w:val="center"/>
          </w:tcPr>
          <w:p w14:paraId="56EE5C4C" w14:textId="41B9198B" w:rsidR="00B812E9" w:rsidRPr="00C80C83" w:rsidRDefault="00B812E9" w:rsidP="00B812E9">
            <w:pPr>
              <w:jc w:val="center"/>
              <w:rPr>
                <w:rFonts w:cstheme="minorHAnsi"/>
                <w:szCs w:val="24"/>
              </w:rPr>
            </w:pPr>
            <w:r w:rsidRPr="0054484A">
              <w:t>ongoing</w:t>
            </w:r>
          </w:p>
        </w:tc>
        <w:tc>
          <w:tcPr>
            <w:tcW w:w="1890" w:type="dxa"/>
            <w:shd w:val="clear" w:color="auto" w:fill="DAEEF3" w:themeFill="accent5" w:themeFillTint="33"/>
            <w:vAlign w:val="center"/>
          </w:tcPr>
          <w:p w14:paraId="23315B51" w14:textId="77777777" w:rsidR="00C51F34" w:rsidRPr="00C51F34" w:rsidRDefault="00C51F34" w:rsidP="00C51F34">
            <w:pPr>
              <w:jc w:val="center"/>
              <w:rPr>
                <w:rFonts w:cstheme="minorHAnsi"/>
                <w:szCs w:val="24"/>
              </w:rPr>
            </w:pPr>
            <w:r w:rsidRPr="00C51F34">
              <w:rPr>
                <w:rFonts w:cstheme="minorHAnsi"/>
                <w:szCs w:val="24"/>
              </w:rPr>
              <w:t xml:space="preserve">CHNA Steering Committee, President, </w:t>
            </w:r>
          </w:p>
          <w:p w14:paraId="1157B42B" w14:textId="3788EF58" w:rsidR="00B812E9" w:rsidRPr="00C80C83" w:rsidRDefault="00C51F34" w:rsidP="00C51F34">
            <w:pPr>
              <w:jc w:val="center"/>
              <w:rPr>
                <w:rFonts w:cstheme="minorHAnsi"/>
                <w:szCs w:val="24"/>
              </w:rPr>
            </w:pPr>
            <w:r w:rsidRPr="00C51F34">
              <w:rPr>
                <w:rFonts w:cstheme="minorHAnsi"/>
                <w:szCs w:val="24"/>
              </w:rPr>
              <w:t>RHC Manager</w:t>
            </w:r>
          </w:p>
        </w:tc>
        <w:tc>
          <w:tcPr>
            <w:tcW w:w="2070" w:type="dxa"/>
            <w:shd w:val="clear" w:color="auto" w:fill="DAEEF3" w:themeFill="accent5" w:themeFillTint="33"/>
            <w:vAlign w:val="center"/>
          </w:tcPr>
          <w:p w14:paraId="6CA77FF4" w14:textId="522DB14C" w:rsidR="00B812E9" w:rsidRPr="00E316A9" w:rsidRDefault="00B812E9" w:rsidP="00B812E9">
            <w:pPr>
              <w:jc w:val="center"/>
              <w:rPr>
                <w:rFonts w:cstheme="minorHAnsi"/>
                <w:szCs w:val="24"/>
              </w:rPr>
            </w:pPr>
            <w:r w:rsidRPr="001D7536">
              <w:rPr>
                <w:rFonts w:cstheme="minorHAnsi"/>
                <w:szCs w:val="24"/>
              </w:rPr>
              <w:t>Logan Health system partners</w:t>
            </w:r>
          </w:p>
        </w:tc>
        <w:tc>
          <w:tcPr>
            <w:tcW w:w="1721" w:type="dxa"/>
            <w:shd w:val="clear" w:color="auto" w:fill="DAEEF3" w:themeFill="accent5" w:themeFillTint="33"/>
            <w:vAlign w:val="center"/>
          </w:tcPr>
          <w:p w14:paraId="0EAF2FD8" w14:textId="52D7966A" w:rsidR="00B812E9" w:rsidRPr="00C80C83" w:rsidRDefault="00B812E9" w:rsidP="00B812E9">
            <w:pPr>
              <w:jc w:val="center"/>
              <w:rPr>
                <w:rFonts w:cstheme="minorHAnsi"/>
                <w:szCs w:val="24"/>
              </w:rPr>
            </w:pPr>
            <w:r w:rsidRPr="004245D8">
              <w:t>Resource Limitations, Dedicated staffing</w:t>
            </w:r>
          </w:p>
        </w:tc>
      </w:tr>
      <w:tr w:rsidR="00B812E9" w:rsidRPr="00F30959" w14:paraId="6E51A97C" w14:textId="77777777" w:rsidTr="005D70D6">
        <w:trPr>
          <w:trHeight w:val="800"/>
        </w:trPr>
        <w:tc>
          <w:tcPr>
            <w:tcW w:w="4707" w:type="dxa"/>
            <w:shd w:val="clear" w:color="auto" w:fill="DAEEF3" w:themeFill="accent5" w:themeFillTint="33"/>
            <w:vAlign w:val="center"/>
          </w:tcPr>
          <w:p w14:paraId="1C4087F7" w14:textId="76DB2460" w:rsidR="00B812E9" w:rsidRPr="00E316A9" w:rsidRDefault="00B812E9" w:rsidP="00B812E9">
            <w:pPr>
              <w:rPr>
                <w:rFonts w:cstheme="minorHAnsi"/>
                <w:szCs w:val="24"/>
              </w:rPr>
            </w:pPr>
            <w:r w:rsidRPr="00E316A9">
              <w:rPr>
                <w:rFonts w:cstheme="minorHAnsi"/>
                <w:szCs w:val="24"/>
              </w:rPr>
              <w:t xml:space="preserve">3.1.4. </w:t>
            </w:r>
            <w:r w:rsidRPr="00A57481">
              <w:rPr>
                <w:rFonts w:cstheme="minorHAnsi"/>
                <w:szCs w:val="24"/>
              </w:rPr>
              <w:t>Explore the efficacy of leveraging the new digital billboard to increase the awareness of available services through Logan Health Conrad.</w:t>
            </w:r>
          </w:p>
        </w:tc>
        <w:tc>
          <w:tcPr>
            <w:tcW w:w="1946" w:type="dxa"/>
            <w:shd w:val="clear" w:color="auto" w:fill="DAEEF3" w:themeFill="accent5" w:themeFillTint="33"/>
            <w:vAlign w:val="center"/>
          </w:tcPr>
          <w:p w14:paraId="72ACC49A" w14:textId="3B181CD0" w:rsidR="00B812E9" w:rsidRPr="00E316A9" w:rsidRDefault="00B812E9" w:rsidP="00B812E9">
            <w:pPr>
              <w:jc w:val="center"/>
              <w:rPr>
                <w:rFonts w:cstheme="minorHAnsi"/>
                <w:szCs w:val="24"/>
              </w:rPr>
            </w:pPr>
            <w:r w:rsidRPr="00D83FC1">
              <w:t>Marketing and Communications team</w:t>
            </w:r>
          </w:p>
        </w:tc>
        <w:tc>
          <w:tcPr>
            <w:tcW w:w="1350" w:type="dxa"/>
            <w:shd w:val="clear" w:color="auto" w:fill="DAEEF3" w:themeFill="accent5" w:themeFillTint="33"/>
            <w:vAlign w:val="center"/>
          </w:tcPr>
          <w:p w14:paraId="68FF38C9" w14:textId="7515B47F" w:rsidR="00B812E9" w:rsidRPr="00C80C83" w:rsidRDefault="00B812E9" w:rsidP="00B812E9">
            <w:pPr>
              <w:jc w:val="center"/>
              <w:rPr>
                <w:rFonts w:cstheme="minorHAnsi"/>
                <w:szCs w:val="24"/>
              </w:rPr>
            </w:pPr>
            <w:r w:rsidRPr="0054484A">
              <w:t>12/2022, ongoing</w:t>
            </w:r>
          </w:p>
        </w:tc>
        <w:tc>
          <w:tcPr>
            <w:tcW w:w="1890" w:type="dxa"/>
            <w:shd w:val="clear" w:color="auto" w:fill="DAEEF3" w:themeFill="accent5" w:themeFillTint="33"/>
            <w:vAlign w:val="center"/>
          </w:tcPr>
          <w:p w14:paraId="65B3ECE4" w14:textId="77777777" w:rsidR="00C51F34" w:rsidRPr="00C51F34" w:rsidRDefault="00C51F34" w:rsidP="00C51F34">
            <w:pPr>
              <w:jc w:val="center"/>
              <w:rPr>
                <w:rFonts w:cstheme="minorHAnsi"/>
                <w:szCs w:val="24"/>
              </w:rPr>
            </w:pPr>
            <w:r w:rsidRPr="00C51F34">
              <w:rPr>
                <w:rFonts w:cstheme="minorHAnsi"/>
                <w:szCs w:val="24"/>
              </w:rPr>
              <w:t xml:space="preserve">CHNA Steering Committee, President, </w:t>
            </w:r>
          </w:p>
          <w:p w14:paraId="22326624" w14:textId="4293DCD7" w:rsidR="00B812E9" w:rsidRPr="00C80C83" w:rsidRDefault="00C51F34" w:rsidP="00C51F34">
            <w:pPr>
              <w:jc w:val="center"/>
              <w:rPr>
                <w:rFonts w:cstheme="minorHAnsi"/>
                <w:szCs w:val="24"/>
              </w:rPr>
            </w:pPr>
            <w:r w:rsidRPr="00C51F34">
              <w:rPr>
                <w:rFonts w:cstheme="minorHAnsi"/>
                <w:szCs w:val="24"/>
              </w:rPr>
              <w:t xml:space="preserve">RHC Manager, Systems </w:t>
            </w:r>
            <w:r w:rsidRPr="00C51F34">
              <w:rPr>
                <w:rFonts w:cstheme="minorHAnsi"/>
                <w:szCs w:val="24"/>
              </w:rPr>
              <w:lastRenderedPageBreak/>
              <w:t>Marketing and Communications</w:t>
            </w:r>
          </w:p>
        </w:tc>
        <w:tc>
          <w:tcPr>
            <w:tcW w:w="2070" w:type="dxa"/>
            <w:shd w:val="clear" w:color="auto" w:fill="DAEEF3" w:themeFill="accent5" w:themeFillTint="33"/>
            <w:vAlign w:val="center"/>
          </w:tcPr>
          <w:p w14:paraId="028534DF" w14:textId="7C9E15D5" w:rsidR="00B812E9" w:rsidRPr="00E316A9" w:rsidRDefault="00B812E9" w:rsidP="00B812E9">
            <w:pPr>
              <w:jc w:val="center"/>
              <w:rPr>
                <w:rFonts w:cstheme="minorHAnsi"/>
                <w:szCs w:val="24"/>
              </w:rPr>
            </w:pPr>
            <w:r w:rsidRPr="001D7536">
              <w:rPr>
                <w:rFonts w:cstheme="minorHAnsi"/>
                <w:szCs w:val="24"/>
              </w:rPr>
              <w:lastRenderedPageBreak/>
              <w:t>Logan Health system partners</w:t>
            </w:r>
          </w:p>
        </w:tc>
        <w:tc>
          <w:tcPr>
            <w:tcW w:w="1721" w:type="dxa"/>
            <w:shd w:val="clear" w:color="auto" w:fill="DAEEF3" w:themeFill="accent5" w:themeFillTint="33"/>
            <w:vAlign w:val="center"/>
          </w:tcPr>
          <w:p w14:paraId="4B49EE8E" w14:textId="33B2540C" w:rsidR="00B812E9" w:rsidRPr="00C80C83" w:rsidRDefault="00B812E9" w:rsidP="00B812E9">
            <w:pPr>
              <w:jc w:val="center"/>
              <w:rPr>
                <w:rFonts w:cstheme="minorHAnsi"/>
                <w:szCs w:val="24"/>
              </w:rPr>
            </w:pPr>
            <w:r w:rsidRPr="004245D8">
              <w:t>Resource Limitations, Dedicated staffing</w:t>
            </w:r>
          </w:p>
        </w:tc>
      </w:tr>
      <w:tr w:rsidR="00C51F34" w:rsidRPr="00F30959" w14:paraId="0EA50109" w14:textId="77777777" w:rsidTr="005D70D6">
        <w:trPr>
          <w:trHeight w:val="2060"/>
        </w:trPr>
        <w:tc>
          <w:tcPr>
            <w:tcW w:w="4707" w:type="dxa"/>
            <w:shd w:val="clear" w:color="auto" w:fill="DAEEF3" w:themeFill="accent5" w:themeFillTint="33"/>
            <w:vAlign w:val="center"/>
          </w:tcPr>
          <w:p w14:paraId="2B28B7F9" w14:textId="600025F8" w:rsidR="00C51F34" w:rsidRPr="00E316A9" w:rsidRDefault="00C51F34" w:rsidP="00C51F34">
            <w:pPr>
              <w:rPr>
                <w:rFonts w:cstheme="minorHAnsi"/>
                <w:szCs w:val="24"/>
              </w:rPr>
            </w:pPr>
            <w:r w:rsidRPr="00E316A9">
              <w:rPr>
                <w:rFonts w:cstheme="minorHAnsi"/>
                <w:szCs w:val="24"/>
              </w:rPr>
              <w:t>3.1.</w:t>
            </w:r>
            <w:r>
              <w:rPr>
                <w:rFonts w:cstheme="minorHAnsi"/>
                <w:szCs w:val="24"/>
              </w:rPr>
              <w:t>5</w:t>
            </w:r>
            <w:r w:rsidRPr="00E316A9">
              <w:rPr>
                <w:rFonts w:cstheme="minorHAnsi"/>
                <w:szCs w:val="24"/>
              </w:rPr>
              <w:t>.</w:t>
            </w:r>
            <w:r>
              <w:t xml:space="preserve"> </w:t>
            </w:r>
            <w:r w:rsidRPr="00A57481">
              <w:rPr>
                <w:rFonts w:cstheme="minorHAnsi"/>
                <w:szCs w:val="24"/>
              </w:rPr>
              <w:t>Improve patient access to primary care services through the exploration of platforms that allow for online appointment scheduling. Create a community education campaign to assist in patient navigation and utilization of the new scheduling platform.</w:t>
            </w:r>
          </w:p>
        </w:tc>
        <w:tc>
          <w:tcPr>
            <w:tcW w:w="1946" w:type="dxa"/>
            <w:shd w:val="clear" w:color="auto" w:fill="DAEEF3" w:themeFill="accent5" w:themeFillTint="33"/>
            <w:vAlign w:val="center"/>
          </w:tcPr>
          <w:p w14:paraId="54269CC1" w14:textId="7D8EC1C6" w:rsidR="00C51F34" w:rsidRPr="00E316A9" w:rsidRDefault="00E869EA" w:rsidP="00C51F34">
            <w:pPr>
              <w:jc w:val="center"/>
              <w:rPr>
                <w:rFonts w:cstheme="minorHAnsi"/>
                <w:szCs w:val="24"/>
              </w:rPr>
            </w:pPr>
            <w:r w:rsidRPr="00E869EA">
              <w:rPr>
                <w:rFonts w:cstheme="minorHAnsi"/>
                <w:szCs w:val="24"/>
              </w:rPr>
              <w:t>Marketing and Communications team, Systems IT</w:t>
            </w:r>
          </w:p>
        </w:tc>
        <w:tc>
          <w:tcPr>
            <w:tcW w:w="1350" w:type="dxa"/>
            <w:shd w:val="clear" w:color="auto" w:fill="DAEEF3" w:themeFill="accent5" w:themeFillTint="33"/>
            <w:vAlign w:val="center"/>
          </w:tcPr>
          <w:p w14:paraId="68587506" w14:textId="5CBA6585" w:rsidR="00C51F34" w:rsidRPr="00C80C83" w:rsidRDefault="00C51F34" w:rsidP="00C51F34">
            <w:pPr>
              <w:jc w:val="center"/>
              <w:rPr>
                <w:rFonts w:cstheme="minorHAnsi"/>
                <w:szCs w:val="24"/>
              </w:rPr>
            </w:pPr>
            <w:r w:rsidRPr="0054484A">
              <w:t>12/2023</w:t>
            </w:r>
          </w:p>
        </w:tc>
        <w:tc>
          <w:tcPr>
            <w:tcW w:w="1890" w:type="dxa"/>
            <w:shd w:val="clear" w:color="auto" w:fill="DAEEF3" w:themeFill="accent5" w:themeFillTint="33"/>
            <w:vAlign w:val="center"/>
          </w:tcPr>
          <w:p w14:paraId="248E4A03" w14:textId="564E3F0B" w:rsidR="00C51F34" w:rsidRPr="00C80C83" w:rsidRDefault="00C51F34" w:rsidP="00C51F34">
            <w:pPr>
              <w:jc w:val="center"/>
              <w:rPr>
                <w:rFonts w:cstheme="minorHAnsi"/>
                <w:szCs w:val="24"/>
              </w:rPr>
            </w:pPr>
            <w:r w:rsidRPr="00AE27A6">
              <w:t>President, RHC Manager</w:t>
            </w:r>
          </w:p>
        </w:tc>
        <w:tc>
          <w:tcPr>
            <w:tcW w:w="2070" w:type="dxa"/>
            <w:shd w:val="clear" w:color="auto" w:fill="DAEEF3" w:themeFill="accent5" w:themeFillTint="33"/>
            <w:vAlign w:val="center"/>
          </w:tcPr>
          <w:p w14:paraId="01BA1EF9" w14:textId="5A920146" w:rsidR="00C51F34" w:rsidRPr="00E316A9" w:rsidRDefault="00C51F34" w:rsidP="00C51F34">
            <w:pPr>
              <w:jc w:val="center"/>
              <w:rPr>
                <w:rFonts w:cstheme="minorHAnsi"/>
                <w:szCs w:val="24"/>
              </w:rPr>
            </w:pPr>
            <w:r w:rsidRPr="001D7536">
              <w:rPr>
                <w:rFonts w:cstheme="minorHAnsi"/>
                <w:szCs w:val="24"/>
              </w:rPr>
              <w:t>Logan Health system partners</w:t>
            </w:r>
          </w:p>
        </w:tc>
        <w:tc>
          <w:tcPr>
            <w:tcW w:w="1721" w:type="dxa"/>
            <w:shd w:val="clear" w:color="auto" w:fill="DAEEF3" w:themeFill="accent5" w:themeFillTint="33"/>
            <w:vAlign w:val="center"/>
          </w:tcPr>
          <w:p w14:paraId="5C42EDAE" w14:textId="0369E9E0" w:rsidR="00C51F34" w:rsidRPr="00C80C83" w:rsidRDefault="00C51F34" w:rsidP="00C51F34">
            <w:pPr>
              <w:jc w:val="center"/>
              <w:rPr>
                <w:rFonts w:cstheme="minorHAnsi"/>
                <w:szCs w:val="24"/>
              </w:rPr>
            </w:pPr>
            <w:r>
              <w:rPr>
                <w:rFonts w:cstheme="minorHAnsi"/>
                <w:szCs w:val="24"/>
              </w:rPr>
              <w:t>Resource Limitations</w:t>
            </w:r>
          </w:p>
        </w:tc>
      </w:tr>
      <w:tr w:rsidR="00C51F34" w:rsidRPr="00F30959" w14:paraId="2C352E1D" w14:textId="77777777" w:rsidTr="00C67B53">
        <w:trPr>
          <w:trHeight w:val="1610"/>
        </w:trPr>
        <w:tc>
          <w:tcPr>
            <w:tcW w:w="4707" w:type="dxa"/>
            <w:shd w:val="clear" w:color="auto" w:fill="DAEEF3" w:themeFill="accent5" w:themeFillTint="33"/>
            <w:vAlign w:val="center"/>
          </w:tcPr>
          <w:p w14:paraId="7ADEC3A8" w14:textId="65DA4E38" w:rsidR="00C51F34" w:rsidRPr="00E316A9" w:rsidRDefault="00C51F34" w:rsidP="00C51F34">
            <w:pPr>
              <w:rPr>
                <w:rFonts w:cstheme="minorHAnsi"/>
                <w:szCs w:val="24"/>
              </w:rPr>
            </w:pPr>
            <w:r w:rsidRPr="00E316A9">
              <w:rPr>
                <w:rFonts w:cstheme="minorHAnsi"/>
                <w:szCs w:val="24"/>
              </w:rPr>
              <w:t>3.1.</w:t>
            </w:r>
            <w:r>
              <w:rPr>
                <w:rFonts w:cstheme="minorHAnsi"/>
                <w:szCs w:val="24"/>
              </w:rPr>
              <w:t>6</w:t>
            </w:r>
            <w:r w:rsidRPr="00E316A9">
              <w:rPr>
                <w:rFonts w:cstheme="minorHAnsi"/>
                <w:szCs w:val="24"/>
              </w:rPr>
              <w:t>.</w:t>
            </w:r>
            <w:r>
              <w:t xml:space="preserve"> </w:t>
            </w:r>
            <w:r w:rsidRPr="00A57481">
              <w:rPr>
                <w:rFonts w:cstheme="minorHAnsi"/>
                <w:szCs w:val="24"/>
              </w:rPr>
              <w:t>Develop an outreach plan to improve the awareness of available payment assistance programs and insurance navigation.</w:t>
            </w:r>
          </w:p>
        </w:tc>
        <w:tc>
          <w:tcPr>
            <w:tcW w:w="1946" w:type="dxa"/>
            <w:shd w:val="clear" w:color="auto" w:fill="DAEEF3" w:themeFill="accent5" w:themeFillTint="33"/>
            <w:vAlign w:val="center"/>
          </w:tcPr>
          <w:p w14:paraId="4F04FC5E" w14:textId="576C9331" w:rsidR="00C51F34" w:rsidRPr="00E316A9" w:rsidRDefault="00E869EA" w:rsidP="00C51F34">
            <w:pPr>
              <w:jc w:val="center"/>
              <w:rPr>
                <w:rFonts w:cstheme="minorHAnsi"/>
                <w:szCs w:val="24"/>
              </w:rPr>
            </w:pPr>
            <w:r w:rsidRPr="00E869EA">
              <w:rPr>
                <w:rFonts w:cstheme="minorHAnsi"/>
                <w:szCs w:val="24"/>
              </w:rPr>
              <w:t>Marketing and Communications team, RHC Manager</w:t>
            </w:r>
          </w:p>
        </w:tc>
        <w:tc>
          <w:tcPr>
            <w:tcW w:w="1350" w:type="dxa"/>
            <w:shd w:val="clear" w:color="auto" w:fill="DAEEF3" w:themeFill="accent5" w:themeFillTint="33"/>
            <w:vAlign w:val="center"/>
          </w:tcPr>
          <w:p w14:paraId="0D527134" w14:textId="1ADDE19B" w:rsidR="00C51F34" w:rsidRPr="00C80C83" w:rsidRDefault="00E869EA" w:rsidP="00C51F34">
            <w:pPr>
              <w:jc w:val="center"/>
              <w:rPr>
                <w:rFonts w:cstheme="minorHAnsi"/>
                <w:szCs w:val="24"/>
              </w:rPr>
            </w:pPr>
            <w:r w:rsidRPr="00E869EA">
              <w:rPr>
                <w:rFonts w:cstheme="minorHAnsi"/>
                <w:szCs w:val="24"/>
              </w:rPr>
              <w:t>12/2023</w:t>
            </w:r>
          </w:p>
        </w:tc>
        <w:tc>
          <w:tcPr>
            <w:tcW w:w="1890" w:type="dxa"/>
            <w:shd w:val="clear" w:color="auto" w:fill="DAEEF3" w:themeFill="accent5" w:themeFillTint="33"/>
            <w:vAlign w:val="center"/>
          </w:tcPr>
          <w:p w14:paraId="2ECD7D35" w14:textId="1200BE59" w:rsidR="00C51F34" w:rsidRPr="00C80C83" w:rsidRDefault="00C51F34" w:rsidP="00C51F34">
            <w:pPr>
              <w:jc w:val="center"/>
              <w:rPr>
                <w:rFonts w:cstheme="minorHAnsi"/>
                <w:szCs w:val="24"/>
              </w:rPr>
            </w:pPr>
            <w:r w:rsidRPr="00AE27A6">
              <w:t>President, RHC Manager</w:t>
            </w:r>
          </w:p>
        </w:tc>
        <w:tc>
          <w:tcPr>
            <w:tcW w:w="2070" w:type="dxa"/>
            <w:shd w:val="clear" w:color="auto" w:fill="DAEEF3" w:themeFill="accent5" w:themeFillTint="33"/>
            <w:vAlign w:val="center"/>
          </w:tcPr>
          <w:p w14:paraId="1C491F44" w14:textId="3D309C73" w:rsidR="00C51F34" w:rsidRPr="00E316A9" w:rsidRDefault="00E869EA" w:rsidP="00E869EA">
            <w:pPr>
              <w:jc w:val="center"/>
              <w:rPr>
                <w:rFonts w:cstheme="minorHAnsi"/>
                <w:szCs w:val="24"/>
              </w:rPr>
            </w:pPr>
            <w:r>
              <w:rPr>
                <w:rFonts w:cstheme="minorHAnsi"/>
                <w:szCs w:val="24"/>
              </w:rPr>
              <w:t>Montana DPHHS</w:t>
            </w:r>
          </w:p>
        </w:tc>
        <w:tc>
          <w:tcPr>
            <w:tcW w:w="1721" w:type="dxa"/>
            <w:shd w:val="clear" w:color="auto" w:fill="DAEEF3" w:themeFill="accent5" w:themeFillTint="33"/>
            <w:vAlign w:val="center"/>
          </w:tcPr>
          <w:p w14:paraId="3C413258" w14:textId="17885DB8" w:rsidR="00C51F34" w:rsidRPr="00C80C83" w:rsidRDefault="00C51F34" w:rsidP="00C51F34">
            <w:pPr>
              <w:jc w:val="center"/>
              <w:rPr>
                <w:rFonts w:cstheme="minorHAnsi"/>
                <w:szCs w:val="24"/>
              </w:rPr>
            </w:pPr>
            <w:r>
              <w:rPr>
                <w:rFonts w:cstheme="minorHAnsi"/>
                <w:szCs w:val="24"/>
              </w:rPr>
              <w:t>Resource Limitations</w:t>
            </w:r>
          </w:p>
        </w:tc>
      </w:tr>
      <w:tr w:rsidR="00C80962" w:rsidRPr="00F30959" w14:paraId="33F3EB95" w14:textId="77777777" w:rsidTr="00E869EA">
        <w:trPr>
          <w:trHeight w:val="1457"/>
        </w:trPr>
        <w:tc>
          <w:tcPr>
            <w:tcW w:w="13684" w:type="dxa"/>
            <w:gridSpan w:val="6"/>
            <w:shd w:val="clear" w:color="auto" w:fill="DAEEF3" w:themeFill="accent5" w:themeFillTint="33"/>
            <w:vAlign w:val="center"/>
          </w:tcPr>
          <w:p w14:paraId="4558DEAA" w14:textId="77777777" w:rsidR="00C80962" w:rsidRPr="001E4365" w:rsidRDefault="00C80962" w:rsidP="00C80962">
            <w:pPr>
              <w:spacing w:line="276" w:lineRule="auto"/>
              <w:rPr>
                <w:rFonts w:cstheme="minorHAnsi"/>
                <w:b/>
                <w:bCs/>
                <w:szCs w:val="24"/>
              </w:rPr>
            </w:pPr>
            <w:r w:rsidRPr="009E72AA">
              <w:rPr>
                <w:rFonts w:cstheme="minorHAnsi"/>
                <w:b/>
                <w:bCs/>
                <w:szCs w:val="24"/>
              </w:rPr>
              <w:t>Needs Being Addressed by this Strategy:</w:t>
            </w:r>
          </w:p>
          <w:p w14:paraId="154BCFCB" w14:textId="6E863905" w:rsidR="00586311" w:rsidRPr="00586311" w:rsidRDefault="00586311" w:rsidP="00586311">
            <w:pPr>
              <w:pStyle w:val="ListParagraph"/>
              <w:numPr>
                <w:ilvl w:val="0"/>
                <w:numId w:val="2"/>
              </w:numPr>
              <w:spacing w:after="40"/>
              <w:rPr>
                <w:rFonts w:cstheme="minorHAnsi"/>
                <w:bCs/>
                <w:szCs w:val="24"/>
              </w:rPr>
            </w:pPr>
            <w:r>
              <w:rPr>
                <w:rFonts w:cstheme="minorHAnsi"/>
                <w:bCs/>
                <w:szCs w:val="24"/>
              </w:rPr>
              <w:t xml:space="preserve">2. </w:t>
            </w:r>
            <w:r w:rsidRPr="00586311">
              <w:rPr>
                <w:rFonts w:cstheme="minorHAnsi"/>
                <w:bCs/>
                <w:szCs w:val="24"/>
              </w:rPr>
              <w:t>Survey respondents indicated that “Access to healthcare” (43.0%), “Good jobs and a healthy economy” (37.3%), “Healthy behaviors and lifestyles” (27.8%) are components of a health community.</w:t>
            </w:r>
          </w:p>
          <w:p w14:paraId="186F4988" w14:textId="2779080A" w:rsidR="00586311" w:rsidRPr="00586311" w:rsidRDefault="00586311" w:rsidP="00586311">
            <w:pPr>
              <w:pStyle w:val="ListParagraph"/>
              <w:numPr>
                <w:ilvl w:val="0"/>
                <w:numId w:val="2"/>
              </w:numPr>
              <w:spacing w:after="40"/>
              <w:rPr>
                <w:rFonts w:cstheme="minorHAnsi"/>
                <w:bCs/>
                <w:szCs w:val="24"/>
              </w:rPr>
            </w:pPr>
            <w:r>
              <w:rPr>
                <w:rFonts w:cstheme="minorHAnsi"/>
                <w:bCs/>
                <w:szCs w:val="24"/>
              </w:rPr>
              <w:t xml:space="preserve">3. </w:t>
            </w:r>
            <w:r w:rsidRPr="00586311">
              <w:rPr>
                <w:rFonts w:cstheme="minorHAnsi"/>
                <w:bCs/>
                <w:szCs w:val="24"/>
              </w:rPr>
              <w:t>32.3% of respondents rated their knowledge of health services available through Logan Health Conrad as fair or poor.</w:t>
            </w:r>
          </w:p>
          <w:p w14:paraId="28345BD0" w14:textId="77777777" w:rsidR="009E72AA" w:rsidRPr="00C67B53" w:rsidRDefault="00586311" w:rsidP="00586311">
            <w:pPr>
              <w:pStyle w:val="ListParagraph"/>
              <w:numPr>
                <w:ilvl w:val="0"/>
                <w:numId w:val="2"/>
              </w:numPr>
              <w:spacing w:after="40"/>
              <w:contextualSpacing w:val="0"/>
              <w:rPr>
                <w:rFonts w:cstheme="minorHAnsi"/>
                <w:bCs/>
                <w:szCs w:val="24"/>
              </w:rPr>
            </w:pPr>
            <w:r>
              <w:rPr>
                <w:rFonts w:cstheme="minorHAnsi"/>
                <w:bCs/>
                <w:szCs w:val="24"/>
              </w:rPr>
              <w:t xml:space="preserve">4. </w:t>
            </w:r>
            <w:r w:rsidRPr="00586311">
              <w:rPr>
                <w:rFonts w:cstheme="minorHAnsi"/>
                <w:bCs/>
                <w:szCs w:val="24"/>
              </w:rPr>
              <w:t>Survey respondents indicated they learn about available health services through “Word of mouth/reputation” (66.5%), “Friends/f</w:t>
            </w:r>
            <w:r w:rsidRPr="007315F1">
              <w:rPr>
                <w:rFonts w:cstheme="minorHAnsi"/>
                <w:bCs/>
                <w:szCs w:val="24"/>
              </w:rPr>
              <w:t>amily” (64.6%), “Healthcare provider</w:t>
            </w:r>
            <w:r w:rsidRPr="00C67B53">
              <w:rPr>
                <w:rFonts w:cstheme="minorHAnsi"/>
                <w:bCs/>
                <w:szCs w:val="24"/>
              </w:rPr>
              <w:t>” (57.0%), “Newspaper” (35.4%), “Radio” (28.5%), and “Social media” (25.3%).</w:t>
            </w:r>
          </w:p>
          <w:p w14:paraId="7C1D37BB" w14:textId="77777777" w:rsidR="00586311" w:rsidRPr="00C67B53" w:rsidRDefault="007315F1" w:rsidP="00586311">
            <w:pPr>
              <w:pStyle w:val="ListParagraph"/>
              <w:numPr>
                <w:ilvl w:val="0"/>
                <w:numId w:val="2"/>
              </w:numPr>
              <w:spacing w:after="40"/>
              <w:contextualSpacing w:val="0"/>
              <w:rPr>
                <w:rFonts w:cstheme="minorHAnsi"/>
                <w:bCs/>
                <w:szCs w:val="24"/>
              </w:rPr>
            </w:pPr>
            <w:r w:rsidRPr="00C67B53">
              <w:rPr>
                <w:rFonts w:cstheme="minorHAnsi"/>
                <w:bCs/>
                <w:szCs w:val="24"/>
              </w:rPr>
              <w:t>6. Survey respondents indicated that “More primary care providers” (41.3%), “More specialists” (38.5%), “More information about available services” (37.1%) and “Payment assistance programs (healthcare expenses)” (27.3%) would improve the community’s access to healthcare.</w:t>
            </w:r>
          </w:p>
          <w:p w14:paraId="0F8ADA8E" w14:textId="77777777" w:rsidR="007315F1" w:rsidRPr="00305708" w:rsidRDefault="00C67B53" w:rsidP="00586311">
            <w:pPr>
              <w:pStyle w:val="ListParagraph"/>
              <w:numPr>
                <w:ilvl w:val="0"/>
                <w:numId w:val="2"/>
              </w:numPr>
              <w:spacing w:after="40"/>
              <w:contextualSpacing w:val="0"/>
              <w:rPr>
                <w:rFonts w:cstheme="minorHAnsi"/>
                <w:b/>
                <w:szCs w:val="24"/>
              </w:rPr>
            </w:pPr>
            <w:r w:rsidRPr="00C67B53">
              <w:rPr>
                <w:rFonts w:cstheme="minorHAnsi"/>
                <w:bCs/>
                <w:szCs w:val="24"/>
              </w:rPr>
              <w:t>9. 26.3% of survey respondents indicated they delayed or did not receive needed healthcare services; reasons for delay included “It cost too much” (27.5%), and “COVID-19 barriers/concerns” and “Don’t like providers” (22.5% each), and “Too long to wait for an appointment” and “Qualified provider not available” (20.0% each).</w:t>
            </w:r>
          </w:p>
          <w:p w14:paraId="5FEA20A9" w14:textId="74B0B290" w:rsidR="00305708" w:rsidRPr="00F30959" w:rsidRDefault="00305708" w:rsidP="00586311">
            <w:pPr>
              <w:pStyle w:val="ListParagraph"/>
              <w:numPr>
                <w:ilvl w:val="0"/>
                <w:numId w:val="2"/>
              </w:numPr>
              <w:spacing w:after="40"/>
              <w:contextualSpacing w:val="0"/>
              <w:rPr>
                <w:rFonts w:cstheme="minorHAnsi"/>
                <w:b/>
                <w:szCs w:val="24"/>
              </w:rPr>
            </w:pPr>
            <w:r>
              <w:rPr>
                <w:rFonts w:cstheme="minorHAnsi"/>
                <w:bCs/>
                <w:szCs w:val="24"/>
              </w:rPr>
              <w:t xml:space="preserve">14. </w:t>
            </w:r>
            <w:r w:rsidRPr="00305708">
              <w:rPr>
                <w:rFonts w:cstheme="minorHAnsi"/>
                <w:bCs/>
                <w:szCs w:val="24"/>
              </w:rPr>
              <w:t>Key informant interview participants indicated interest in an increase in health education outreach and fitness opportunities.</w:t>
            </w:r>
          </w:p>
        </w:tc>
      </w:tr>
      <w:tr w:rsidR="00C80962" w:rsidRPr="00F30959" w14:paraId="003795C6" w14:textId="77777777" w:rsidTr="00377921">
        <w:trPr>
          <w:trHeight w:val="2330"/>
        </w:trPr>
        <w:tc>
          <w:tcPr>
            <w:tcW w:w="13684" w:type="dxa"/>
            <w:gridSpan w:val="6"/>
            <w:shd w:val="clear" w:color="auto" w:fill="DAEEF3" w:themeFill="accent5" w:themeFillTint="33"/>
            <w:vAlign w:val="center"/>
          </w:tcPr>
          <w:p w14:paraId="4DDFDA1B" w14:textId="77777777" w:rsidR="00C80962" w:rsidRPr="00F30959" w:rsidRDefault="00C80962" w:rsidP="00C80962">
            <w:pPr>
              <w:spacing w:line="276" w:lineRule="auto"/>
              <w:rPr>
                <w:rFonts w:cstheme="minorHAnsi"/>
                <w:b/>
                <w:szCs w:val="24"/>
              </w:rPr>
            </w:pPr>
            <w:r w:rsidRPr="00F30959">
              <w:rPr>
                <w:rFonts w:cstheme="minorHAnsi"/>
                <w:b/>
                <w:szCs w:val="24"/>
              </w:rPr>
              <w:lastRenderedPageBreak/>
              <w:t>Anticipated Impact(s) of these Activities:</w:t>
            </w:r>
          </w:p>
          <w:p w14:paraId="18F1F8B1" w14:textId="06B47DDC" w:rsidR="000A7497" w:rsidRDefault="00EC7FA4" w:rsidP="000D599F">
            <w:pPr>
              <w:pStyle w:val="ListParagraph"/>
              <w:numPr>
                <w:ilvl w:val="0"/>
                <w:numId w:val="2"/>
              </w:numPr>
              <w:rPr>
                <w:rFonts w:cstheme="minorHAnsi"/>
                <w:szCs w:val="24"/>
              </w:rPr>
            </w:pPr>
            <w:r>
              <w:rPr>
                <w:rFonts w:cstheme="minorHAnsi"/>
                <w:szCs w:val="24"/>
              </w:rPr>
              <w:t>Improved appropriate use of service lines</w:t>
            </w:r>
            <w:r w:rsidR="000A7497">
              <w:rPr>
                <w:rFonts w:cstheme="minorHAnsi"/>
                <w:szCs w:val="24"/>
              </w:rPr>
              <w:t>.</w:t>
            </w:r>
          </w:p>
          <w:p w14:paraId="24B0FD3A" w14:textId="565AA7C7" w:rsidR="00377921" w:rsidRPr="000A7497" w:rsidRDefault="00377921" w:rsidP="000D599F">
            <w:pPr>
              <w:pStyle w:val="ListParagraph"/>
              <w:numPr>
                <w:ilvl w:val="0"/>
                <w:numId w:val="2"/>
              </w:numPr>
              <w:rPr>
                <w:rFonts w:cstheme="minorHAnsi"/>
                <w:szCs w:val="24"/>
              </w:rPr>
            </w:pPr>
            <w:r w:rsidRPr="00377921">
              <w:rPr>
                <w:rFonts w:cstheme="minorHAnsi"/>
                <w:szCs w:val="24"/>
              </w:rPr>
              <w:t>Improved awareness and access to payment assistance for patients in need (</w:t>
            </w:r>
            <w:r w:rsidR="003A64CD">
              <w:rPr>
                <w:rFonts w:cstheme="minorHAnsi"/>
                <w:szCs w:val="24"/>
              </w:rPr>
              <w:t>i.e.,</w:t>
            </w:r>
            <w:r w:rsidRPr="00377921">
              <w:rPr>
                <w:rFonts w:cstheme="minorHAnsi"/>
                <w:szCs w:val="24"/>
              </w:rPr>
              <w:t xml:space="preserve"> Sliding Fee Scale and navigation of Medicaid resources)</w:t>
            </w:r>
            <w:r>
              <w:rPr>
                <w:rFonts w:cstheme="minorHAnsi"/>
                <w:szCs w:val="24"/>
              </w:rPr>
              <w:t>.</w:t>
            </w:r>
          </w:p>
          <w:p w14:paraId="15DE69AE" w14:textId="659F2E62" w:rsidR="000A7497" w:rsidRPr="000A7497" w:rsidRDefault="000A7497" w:rsidP="000D599F">
            <w:pPr>
              <w:pStyle w:val="ListParagraph"/>
              <w:numPr>
                <w:ilvl w:val="0"/>
                <w:numId w:val="2"/>
              </w:numPr>
              <w:rPr>
                <w:rFonts w:cstheme="minorHAnsi"/>
                <w:szCs w:val="24"/>
              </w:rPr>
            </w:pPr>
            <w:r w:rsidRPr="000A7497">
              <w:rPr>
                <w:rFonts w:cstheme="minorHAnsi"/>
                <w:szCs w:val="24"/>
              </w:rPr>
              <w:t>Increased community knowledge of services</w:t>
            </w:r>
            <w:r>
              <w:rPr>
                <w:rFonts w:cstheme="minorHAnsi"/>
                <w:szCs w:val="24"/>
              </w:rPr>
              <w:t>.</w:t>
            </w:r>
          </w:p>
          <w:p w14:paraId="108907B7" w14:textId="26C36548" w:rsidR="000A7497" w:rsidRPr="000A7497" w:rsidRDefault="000A7497" w:rsidP="000D599F">
            <w:pPr>
              <w:pStyle w:val="ListParagraph"/>
              <w:numPr>
                <w:ilvl w:val="0"/>
                <w:numId w:val="2"/>
              </w:numPr>
              <w:rPr>
                <w:rFonts w:cstheme="minorHAnsi"/>
                <w:szCs w:val="24"/>
              </w:rPr>
            </w:pPr>
            <w:r w:rsidRPr="000A7497">
              <w:rPr>
                <w:rFonts w:cstheme="minorHAnsi"/>
                <w:szCs w:val="24"/>
              </w:rPr>
              <w:t>Improved health outcomes</w:t>
            </w:r>
            <w:r>
              <w:rPr>
                <w:rFonts w:cstheme="minorHAnsi"/>
                <w:szCs w:val="24"/>
              </w:rPr>
              <w:t>.</w:t>
            </w:r>
          </w:p>
          <w:p w14:paraId="1FBF128E" w14:textId="7E92DF72" w:rsidR="00C80962" w:rsidRPr="00377921" w:rsidRDefault="000A7497" w:rsidP="000D599F">
            <w:pPr>
              <w:pStyle w:val="ListParagraph"/>
              <w:numPr>
                <w:ilvl w:val="0"/>
                <w:numId w:val="2"/>
              </w:numPr>
              <w:rPr>
                <w:rFonts w:cstheme="minorHAnsi"/>
                <w:szCs w:val="24"/>
              </w:rPr>
            </w:pPr>
            <w:r w:rsidRPr="000A7497">
              <w:rPr>
                <w:rFonts w:cstheme="minorHAnsi"/>
                <w:szCs w:val="24"/>
              </w:rPr>
              <w:t>Service, policy, and resources development</w:t>
            </w:r>
            <w:r>
              <w:rPr>
                <w:rFonts w:cstheme="minorHAnsi"/>
                <w:szCs w:val="24"/>
              </w:rPr>
              <w:t>.</w:t>
            </w:r>
          </w:p>
        </w:tc>
      </w:tr>
      <w:tr w:rsidR="00C80962" w:rsidRPr="00F30959" w14:paraId="02E14085" w14:textId="77777777" w:rsidTr="00C67B53">
        <w:trPr>
          <w:trHeight w:val="1790"/>
        </w:trPr>
        <w:tc>
          <w:tcPr>
            <w:tcW w:w="13684" w:type="dxa"/>
            <w:gridSpan w:val="6"/>
            <w:shd w:val="clear" w:color="auto" w:fill="DAEEF3" w:themeFill="accent5" w:themeFillTint="33"/>
            <w:vAlign w:val="center"/>
          </w:tcPr>
          <w:p w14:paraId="6F798BA4" w14:textId="77777777" w:rsidR="00C80962" w:rsidRPr="00BF6C47" w:rsidRDefault="00C80962" w:rsidP="00C80962">
            <w:pPr>
              <w:spacing w:line="276" w:lineRule="auto"/>
              <w:rPr>
                <w:rFonts w:cstheme="minorHAnsi"/>
                <w:b/>
                <w:szCs w:val="24"/>
              </w:rPr>
            </w:pPr>
            <w:r w:rsidRPr="00BF6C47">
              <w:rPr>
                <w:rFonts w:cstheme="minorHAnsi"/>
                <w:b/>
                <w:szCs w:val="24"/>
              </w:rPr>
              <w:t>Plan to Evaluate Anticipated Impact(s) of these Activities:</w:t>
            </w:r>
          </w:p>
          <w:p w14:paraId="4117E4E0" w14:textId="13AF2A2B" w:rsidR="00687CAC" w:rsidRDefault="000A7497" w:rsidP="000D599F">
            <w:pPr>
              <w:pStyle w:val="ListParagraph"/>
              <w:numPr>
                <w:ilvl w:val="0"/>
                <w:numId w:val="2"/>
              </w:numPr>
              <w:rPr>
                <w:rFonts w:cstheme="minorHAnsi"/>
                <w:szCs w:val="24"/>
              </w:rPr>
            </w:pPr>
            <w:r>
              <w:rPr>
                <w:rFonts w:cstheme="minorHAnsi"/>
                <w:szCs w:val="24"/>
              </w:rPr>
              <w:t xml:space="preserve">Track </w:t>
            </w:r>
            <w:r w:rsidR="0031546B">
              <w:rPr>
                <w:rFonts w:cstheme="minorHAnsi"/>
                <w:szCs w:val="24"/>
              </w:rPr>
              <w:t>engagement with outreach campaigns</w:t>
            </w:r>
            <w:r>
              <w:rPr>
                <w:rFonts w:cstheme="minorHAnsi"/>
                <w:szCs w:val="24"/>
              </w:rPr>
              <w:t>.</w:t>
            </w:r>
          </w:p>
          <w:p w14:paraId="68F26EE0" w14:textId="32B28050" w:rsidR="0031546B" w:rsidRPr="00687CAC" w:rsidRDefault="0031546B" w:rsidP="000D599F">
            <w:pPr>
              <w:pStyle w:val="ListParagraph"/>
              <w:numPr>
                <w:ilvl w:val="0"/>
                <w:numId w:val="2"/>
              </w:numPr>
              <w:rPr>
                <w:rFonts w:cstheme="minorHAnsi"/>
                <w:szCs w:val="24"/>
              </w:rPr>
            </w:pPr>
            <w:r>
              <w:rPr>
                <w:rFonts w:cstheme="minorHAnsi"/>
                <w:szCs w:val="24"/>
              </w:rPr>
              <w:t xml:space="preserve">Track utilization of </w:t>
            </w:r>
            <w:r w:rsidR="00083501">
              <w:rPr>
                <w:rFonts w:cstheme="minorHAnsi"/>
                <w:szCs w:val="24"/>
              </w:rPr>
              <w:t>payment assistance programs and navigation services.</w:t>
            </w:r>
          </w:p>
          <w:p w14:paraId="4CB44283" w14:textId="10DEC038" w:rsidR="00687CAC" w:rsidRPr="00687CAC" w:rsidRDefault="000A7497" w:rsidP="000D599F">
            <w:pPr>
              <w:pStyle w:val="ListParagraph"/>
              <w:numPr>
                <w:ilvl w:val="0"/>
                <w:numId w:val="2"/>
              </w:numPr>
              <w:rPr>
                <w:rFonts w:cstheme="minorHAnsi"/>
                <w:szCs w:val="24"/>
              </w:rPr>
            </w:pPr>
            <w:r>
              <w:rPr>
                <w:rFonts w:cstheme="minorHAnsi"/>
                <w:szCs w:val="24"/>
              </w:rPr>
              <w:t xml:space="preserve">Track </w:t>
            </w:r>
            <w:r w:rsidR="007C5D7C">
              <w:rPr>
                <w:rFonts w:cstheme="minorHAnsi"/>
                <w:szCs w:val="24"/>
              </w:rPr>
              <w:t>progress towards adopting a scheduling platform</w:t>
            </w:r>
            <w:r>
              <w:rPr>
                <w:rFonts w:cstheme="minorHAnsi"/>
                <w:szCs w:val="24"/>
              </w:rPr>
              <w:t>.</w:t>
            </w:r>
          </w:p>
          <w:p w14:paraId="24EF140F" w14:textId="755FCD91" w:rsidR="00687CAC" w:rsidRPr="008425C8" w:rsidRDefault="007C5D7C" w:rsidP="000D599F">
            <w:pPr>
              <w:pStyle w:val="ListParagraph"/>
              <w:numPr>
                <w:ilvl w:val="0"/>
                <w:numId w:val="2"/>
              </w:numPr>
              <w:rPr>
                <w:rFonts w:cstheme="minorHAnsi"/>
                <w:szCs w:val="24"/>
              </w:rPr>
            </w:pPr>
            <w:r>
              <w:rPr>
                <w:rFonts w:cstheme="minorHAnsi"/>
                <w:szCs w:val="24"/>
              </w:rPr>
              <w:t>Track utilization of scheduling platform</w:t>
            </w:r>
            <w:r w:rsidR="008425C8">
              <w:rPr>
                <w:rFonts w:cstheme="minorHAnsi"/>
                <w:szCs w:val="24"/>
              </w:rPr>
              <w:t xml:space="preserve"> as a result of education campaign</w:t>
            </w:r>
            <w:r w:rsidR="000A7497">
              <w:rPr>
                <w:rFonts w:cstheme="minorHAnsi"/>
                <w:szCs w:val="24"/>
              </w:rPr>
              <w:t>.</w:t>
            </w:r>
          </w:p>
        </w:tc>
      </w:tr>
      <w:tr w:rsidR="00C80962" w:rsidRPr="00F30959" w14:paraId="1D3D97F7" w14:textId="77777777" w:rsidTr="00C67B53">
        <w:trPr>
          <w:trHeight w:val="1160"/>
        </w:trPr>
        <w:tc>
          <w:tcPr>
            <w:tcW w:w="13684" w:type="dxa"/>
            <w:gridSpan w:val="6"/>
            <w:shd w:val="clear" w:color="auto" w:fill="DAEEF3" w:themeFill="accent5" w:themeFillTint="33"/>
            <w:vAlign w:val="center"/>
          </w:tcPr>
          <w:p w14:paraId="466CC524" w14:textId="77777777" w:rsidR="00C80962" w:rsidRPr="00F70C8D" w:rsidRDefault="00C80962" w:rsidP="00C80962">
            <w:pPr>
              <w:rPr>
                <w:rFonts w:cstheme="minorHAnsi"/>
                <w:szCs w:val="24"/>
              </w:rPr>
            </w:pPr>
            <w:r w:rsidRPr="00F70C8D">
              <w:rPr>
                <w:rFonts w:cstheme="minorHAnsi"/>
                <w:b/>
                <w:szCs w:val="24"/>
              </w:rPr>
              <w:t>Measure of Success:</w:t>
            </w:r>
            <w:r w:rsidR="00BA513F" w:rsidRPr="00F70C8D">
              <w:rPr>
                <w:rFonts w:cstheme="minorHAnsi"/>
                <w:szCs w:val="24"/>
              </w:rPr>
              <w:t xml:space="preserve"> </w:t>
            </w:r>
          </w:p>
          <w:p w14:paraId="3CB13E51" w14:textId="510BEE7F" w:rsidR="00F70C8D" w:rsidRPr="00F70C8D" w:rsidRDefault="00F70C8D" w:rsidP="000D599F">
            <w:pPr>
              <w:pStyle w:val="ListParagraph"/>
              <w:numPr>
                <w:ilvl w:val="0"/>
                <w:numId w:val="20"/>
              </w:numPr>
              <w:rPr>
                <w:rFonts w:cstheme="minorHAnsi"/>
                <w:szCs w:val="24"/>
              </w:rPr>
            </w:pPr>
            <w:r w:rsidRPr="00F70C8D">
              <w:rPr>
                <w:rFonts w:cstheme="minorHAnsi"/>
                <w:szCs w:val="24"/>
              </w:rPr>
              <w:t>LHC improves capacity to treat all patients regardless of ability to pay</w:t>
            </w:r>
            <w:r>
              <w:rPr>
                <w:rFonts w:cstheme="minorHAnsi"/>
                <w:szCs w:val="24"/>
              </w:rPr>
              <w:t>.</w:t>
            </w:r>
          </w:p>
          <w:p w14:paraId="1674E338" w14:textId="3DCF3408" w:rsidR="00E869EA" w:rsidRPr="00F70C8D" w:rsidRDefault="00F70C8D" w:rsidP="000D599F">
            <w:pPr>
              <w:pStyle w:val="ListParagraph"/>
              <w:numPr>
                <w:ilvl w:val="0"/>
                <w:numId w:val="20"/>
              </w:numPr>
              <w:rPr>
                <w:rFonts w:cstheme="minorHAnsi"/>
                <w:szCs w:val="24"/>
              </w:rPr>
            </w:pPr>
            <w:r w:rsidRPr="00F70C8D">
              <w:rPr>
                <w:rFonts w:cstheme="minorHAnsi"/>
                <w:szCs w:val="24"/>
              </w:rPr>
              <w:t>Improved access to primary care.</w:t>
            </w:r>
          </w:p>
        </w:tc>
      </w:tr>
    </w:tbl>
    <w:p w14:paraId="08EBDB2E" w14:textId="22E0160E" w:rsidR="00D371DC" w:rsidRDefault="00D371DC" w:rsidP="00681AF9">
      <w:pPr>
        <w:spacing w:after="200" w:line="276" w:lineRule="auto"/>
        <w:rPr>
          <w:rFonts w:cstheme="minorHAnsi"/>
          <w:b/>
          <w:i/>
        </w:rPr>
      </w:pPr>
    </w:p>
    <w:p w14:paraId="09BAE491" w14:textId="77777777" w:rsidR="00D371DC" w:rsidRDefault="00D371DC">
      <w:pPr>
        <w:spacing w:after="200" w:line="276" w:lineRule="auto"/>
        <w:rPr>
          <w:rFonts w:cstheme="minorHAnsi"/>
          <w:b/>
          <w:i/>
        </w:rPr>
      </w:pPr>
      <w:r>
        <w:rPr>
          <w:rFonts w:cstheme="minorHAnsi"/>
          <w:b/>
          <w:i/>
        </w:rPr>
        <w:br w:type="page"/>
      </w:r>
    </w:p>
    <w:tbl>
      <w:tblPr>
        <w:tblStyle w:val="TableGrid"/>
        <w:tblW w:w="13684" w:type="dxa"/>
        <w:tblInd w:w="-459"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Look w:val="04A0" w:firstRow="1" w:lastRow="0" w:firstColumn="1" w:lastColumn="0" w:noHBand="0" w:noVBand="1"/>
      </w:tblPr>
      <w:tblGrid>
        <w:gridCol w:w="4707"/>
        <w:gridCol w:w="1710"/>
        <w:gridCol w:w="1350"/>
        <w:gridCol w:w="1890"/>
        <w:gridCol w:w="2070"/>
        <w:gridCol w:w="1957"/>
      </w:tblGrid>
      <w:tr w:rsidR="00D371DC" w:rsidRPr="00F30959" w14:paraId="4BEB6FFF" w14:textId="77777777" w:rsidTr="00D371DC">
        <w:trPr>
          <w:trHeight w:val="530"/>
        </w:trPr>
        <w:tc>
          <w:tcPr>
            <w:tcW w:w="13684" w:type="dxa"/>
            <w:gridSpan w:val="6"/>
            <w:shd w:val="clear" w:color="auto" w:fill="B6DDE8" w:themeFill="accent5" w:themeFillTint="66"/>
            <w:vAlign w:val="center"/>
          </w:tcPr>
          <w:p w14:paraId="61DF3B1B" w14:textId="729EBDD6" w:rsidR="00D371DC" w:rsidRPr="00E316A9" w:rsidRDefault="00D371DC" w:rsidP="00C53377">
            <w:pPr>
              <w:rPr>
                <w:rFonts w:cstheme="minorHAnsi"/>
                <w:szCs w:val="24"/>
              </w:rPr>
            </w:pPr>
            <w:r w:rsidRPr="00E316A9">
              <w:rPr>
                <w:rFonts w:cstheme="minorHAnsi"/>
                <w:b/>
                <w:szCs w:val="24"/>
              </w:rPr>
              <w:lastRenderedPageBreak/>
              <w:t>Goal 3:</w:t>
            </w:r>
            <w:r w:rsidR="00B403F0">
              <w:t xml:space="preserve"> </w:t>
            </w:r>
            <w:r w:rsidR="00B403F0" w:rsidRPr="00B403F0">
              <w:rPr>
                <w:rFonts w:cstheme="minorHAnsi"/>
                <w:szCs w:val="24"/>
              </w:rPr>
              <w:t>Enhance access to healthcare services in Pondera County.</w:t>
            </w:r>
          </w:p>
        </w:tc>
      </w:tr>
      <w:tr w:rsidR="00D371DC" w:rsidRPr="00F30959" w14:paraId="4F578B4D" w14:textId="77777777" w:rsidTr="00D371DC">
        <w:trPr>
          <w:trHeight w:val="530"/>
        </w:trPr>
        <w:tc>
          <w:tcPr>
            <w:tcW w:w="13684" w:type="dxa"/>
            <w:gridSpan w:val="6"/>
            <w:shd w:val="clear" w:color="auto" w:fill="B6DDE8" w:themeFill="accent5" w:themeFillTint="66"/>
            <w:vAlign w:val="center"/>
          </w:tcPr>
          <w:p w14:paraId="223466C6" w14:textId="70E598E8" w:rsidR="00D371DC" w:rsidRPr="00E316A9" w:rsidRDefault="00D371DC" w:rsidP="00C53377">
            <w:pPr>
              <w:rPr>
                <w:rFonts w:cstheme="minorHAnsi"/>
                <w:szCs w:val="24"/>
              </w:rPr>
            </w:pPr>
            <w:r w:rsidRPr="00E316A9">
              <w:rPr>
                <w:rFonts w:cstheme="minorHAnsi"/>
                <w:b/>
                <w:szCs w:val="24"/>
              </w:rPr>
              <w:t>Strategy 3.2:</w:t>
            </w:r>
            <w:r w:rsidRPr="00E316A9">
              <w:rPr>
                <w:rFonts w:cstheme="minorHAnsi"/>
                <w:szCs w:val="24"/>
              </w:rPr>
              <w:t xml:space="preserve"> </w:t>
            </w:r>
            <w:r w:rsidR="001D1ECF" w:rsidRPr="001D1ECF">
              <w:rPr>
                <w:rFonts w:cstheme="minorHAnsi"/>
                <w:szCs w:val="24"/>
              </w:rPr>
              <w:t>Improve access to specialty care services through Logan Health Conrad.</w:t>
            </w:r>
          </w:p>
        </w:tc>
      </w:tr>
      <w:tr w:rsidR="00D371DC" w:rsidRPr="00F30959" w14:paraId="304DC342" w14:textId="77777777" w:rsidTr="00D371DC">
        <w:trPr>
          <w:trHeight w:val="432"/>
        </w:trPr>
        <w:tc>
          <w:tcPr>
            <w:tcW w:w="4707" w:type="dxa"/>
            <w:shd w:val="clear" w:color="auto" w:fill="4BACC6" w:themeFill="accent5"/>
            <w:vAlign w:val="center"/>
          </w:tcPr>
          <w:p w14:paraId="6C87ECDA" w14:textId="77777777" w:rsidR="00D371DC" w:rsidRPr="008820E7" w:rsidRDefault="00D371DC" w:rsidP="00C53377">
            <w:pPr>
              <w:jc w:val="center"/>
              <w:rPr>
                <w:rFonts w:cstheme="minorHAnsi"/>
                <w:b/>
                <w:color w:val="FFFFFF" w:themeColor="background1"/>
                <w:szCs w:val="24"/>
              </w:rPr>
            </w:pPr>
            <w:r w:rsidRPr="008820E7">
              <w:rPr>
                <w:rFonts w:cstheme="minorHAnsi"/>
                <w:b/>
                <w:color w:val="FFFFFF" w:themeColor="background1"/>
                <w:szCs w:val="24"/>
              </w:rPr>
              <w:t>Activities</w:t>
            </w:r>
          </w:p>
        </w:tc>
        <w:tc>
          <w:tcPr>
            <w:tcW w:w="1710" w:type="dxa"/>
            <w:shd w:val="clear" w:color="auto" w:fill="4BACC6" w:themeFill="accent5"/>
            <w:vAlign w:val="center"/>
          </w:tcPr>
          <w:p w14:paraId="359645E8" w14:textId="77777777" w:rsidR="00D371DC" w:rsidRPr="008820E7" w:rsidRDefault="00D371DC" w:rsidP="00C53377">
            <w:pPr>
              <w:jc w:val="center"/>
              <w:rPr>
                <w:rFonts w:cstheme="minorHAnsi"/>
                <w:b/>
                <w:color w:val="FFFFFF" w:themeColor="background1"/>
                <w:szCs w:val="24"/>
              </w:rPr>
            </w:pPr>
            <w:r w:rsidRPr="008820E7">
              <w:rPr>
                <w:rFonts w:cstheme="minorHAnsi"/>
                <w:b/>
                <w:color w:val="FFFFFF" w:themeColor="background1"/>
                <w:szCs w:val="24"/>
              </w:rPr>
              <w:t>Responsibility</w:t>
            </w:r>
          </w:p>
        </w:tc>
        <w:tc>
          <w:tcPr>
            <w:tcW w:w="1350" w:type="dxa"/>
            <w:shd w:val="clear" w:color="auto" w:fill="4BACC6" w:themeFill="accent5"/>
            <w:vAlign w:val="center"/>
          </w:tcPr>
          <w:p w14:paraId="61049F89" w14:textId="77777777" w:rsidR="00D371DC" w:rsidRPr="008820E7" w:rsidRDefault="00D371DC" w:rsidP="00C53377">
            <w:pPr>
              <w:jc w:val="center"/>
              <w:rPr>
                <w:rFonts w:cstheme="minorHAnsi"/>
                <w:b/>
                <w:color w:val="FFFFFF" w:themeColor="background1"/>
                <w:szCs w:val="24"/>
              </w:rPr>
            </w:pPr>
            <w:r w:rsidRPr="008820E7">
              <w:rPr>
                <w:rFonts w:cstheme="minorHAnsi"/>
                <w:b/>
                <w:color w:val="FFFFFF" w:themeColor="background1"/>
                <w:szCs w:val="24"/>
              </w:rPr>
              <w:t>Timeline</w:t>
            </w:r>
          </w:p>
        </w:tc>
        <w:tc>
          <w:tcPr>
            <w:tcW w:w="1890" w:type="dxa"/>
            <w:shd w:val="clear" w:color="auto" w:fill="4BACC6" w:themeFill="accent5"/>
            <w:vAlign w:val="center"/>
          </w:tcPr>
          <w:p w14:paraId="096924D6" w14:textId="77777777" w:rsidR="00D371DC" w:rsidRPr="008820E7" w:rsidRDefault="00D371DC" w:rsidP="00C53377">
            <w:pPr>
              <w:jc w:val="center"/>
              <w:rPr>
                <w:rFonts w:cstheme="minorHAnsi"/>
                <w:b/>
                <w:color w:val="FFFFFF" w:themeColor="background1"/>
                <w:szCs w:val="24"/>
              </w:rPr>
            </w:pPr>
            <w:r w:rsidRPr="008820E7">
              <w:rPr>
                <w:rFonts w:cstheme="minorHAnsi"/>
                <w:b/>
                <w:color w:val="FFFFFF" w:themeColor="background1"/>
                <w:szCs w:val="24"/>
              </w:rPr>
              <w:t>Final Approval</w:t>
            </w:r>
          </w:p>
        </w:tc>
        <w:tc>
          <w:tcPr>
            <w:tcW w:w="2070" w:type="dxa"/>
            <w:shd w:val="clear" w:color="auto" w:fill="4BACC6" w:themeFill="accent5"/>
            <w:vAlign w:val="center"/>
          </w:tcPr>
          <w:p w14:paraId="21B6E5F5" w14:textId="77777777" w:rsidR="00D371DC" w:rsidRPr="008820E7" w:rsidRDefault="00D371DC" w:rsidP="00C53377">
            <w:pPr>
              <w:jc w:val="center"/>
              <w:rPr>
                <w:rFonts w:cstheme="minorHAnsi"/>
                <w:b/>
                <w:color w:val="FFFFFF" w:themeColor="background1"/>
                <w:szCs w:val="24"/>
              </w:rPr>
            </w:pPr>
            <w:r w:rsidRPr="008820E7">
              <w:rPr>
                <w:rFonts w:cstheme="minorHAnsi"/>
                <w:b/>
                <w:color w:val="FFFFFF" w:themeColor="background1"/>
                <w:szCs w:val="24"/>
              </w:rPr>
              <w:t>Partners</w:t>
            </w:r>
          </w:p>
        </w:tc>
        <w:tc>
          <w:tcPr>
            <w:tcW w:w="1957" w:type="dxa"/>
            <w:shd w:val="clear" w:color="auto" w:fill="4BACC6" w:themeFill="accent5"/>
            <w:vAlign w:val="center"/>
          </w:tcPr>
          <w:p w14:paraId="00A0B509" w14:textId="77777777" w:rsidR="00D371DC" w:rsidRPr="008820E7" w:rsidRDefault="00D371DC" w:rsidP="00C53377">
            <w:pPr>
              <w:jc w:val="center"/>
              <w:rPr>
                <w:rFonts w:cstheme="minorHAnsi"/>
                <w:b/>
                <w:color w:val="FFFFFF" w:themeColor="background1"/>
                <w:szCs w:val="24"/>
              </w:rPr>
            </w:pPr>
            <w:r w:rsidRPr="008820E7">
              <w:rPr>
                <w:rFonts w:cstheme="minorHAnsi"/>
                <w:b/>
                <w:color w:val="FFFFFF" w:themeColor="background1"/>
                <w:szCs w:val="24"/>
              </w:rPr>
              <w:t xml:space="preserve">Potential Barriers </w:t>
            </w:r>
          </w:p>
        </w:tc>
      </w:tr>
      <w:tr w:rsidR="00D371DC" w:rsidRPr="00F30959" w14:paraId="58C305A9" w14:textId="77777777" w:rsidTr="00D371DC">
        <w:trPr>
          <w:trHeight w:val="432"/>
        </w:trPr>
        <w:tc>
          <w:tcPr>
            <w:tcW w:w="4707" w:type="dxa"/>
            <w:shd w:val="clear" w:color="auto" w:fill="DAEEF3" w:themeFill="accent5" w:themeFillTint="33"/>
            <w:vAlign w:val="center"/>
          </w:tcPr>
          <w:p w14:paraId="32487C2B" w14:textId="53D971E5" w:rsidR="00D371DC" w:rsidRPr="009F505D" w:rsidRDefault="00D371DC" w:rsidP="00C53377">
            <w:pPr>
              <w:rPr>
                <w:rFonts w:cstheme="minorHAnsi"/>
                <w:szCs w:val="24"/>
                <w:highlight w:val="green"/>
              </w:rPr>
            </w:pPr>
            <w:r w:rsidRPr="00E316A9">
              <w:rPr>
                <w:rFonts w:cstheme="minorHAnsi"/>
                <w:szCs w:val="24"/>
              </w:rPr>
              <w:t>3.</w:t>
            </w:r>
            <w:r>
              <w:rPr>
                <w:rFonts w:cstheme="minorHAnsi"/>
                <w:szCs w:val="24"/>
              </w:rPr>
              <w:t>2</w:t>
            </w:r>
            <w:r w:rsidRPr="00E316A9">
              <w:rPr>
                <w:rFonts w:cstheme="minorHAnsi"/>
                <w:szCs w:val="24"/>
              </w:rPr>
              <w:t>.</w:t>
            </w:r>
            <w:r>
              <w:rPr>
                <w:rFonts w:cstheme="minorHAnsi"/>
                <w:szCs w:val="24"/>
              </w:rPr>
              <w:t>1</w:t>
            </w:r>
            <w:r w:rsidRPr="00E316A9">
              <w:rPr>
                <w:rFonts w:cstheme="minorHAnsi"/>
                <w:szCs w:val="24"/>
              </w:rPr>
              <w:t xml:space="preserve">. </w:t>
            </w:r>
            <w:r w:rsidR="00C9410E" w:rsidRPr="00C9410E">
              <w:rPr>
                <w:rFonts w:cstheme="minorHAnsi"/>
                <w:szCs w:val="24"/>
              </w:rPr>
              <w:t>Continue to refine outreach materials educating the community on specialty provider services available locally (ex. integrated behavioral health, pulmonology, etc.).</w:t>
            </w:r>
          </w:p>
        </w:tc>
        <w:tc>
          <w:tcPr>
            <w:tcW w:w="1710" w:type="dxa"/>
            <w:shd w:val="clear" w:color="auto" w:fill="DAEEF3" w:themeFill="accent5" w:themeFillTint="33"/>
            <w:vAlign w:val="center"/>
          </w:tcPr>
          <w:p w14:paraId="21D03DA6" w14:textId="3FACDFAB" w:rsidR="00D371DC" w:rsidRPr="004E05DF" w:rsidRDefault="00C9410E" w:rsidP="00C53377">
            <w:pPr>
              <w:jc w:val="center"/>
              <w:rPr>
                <w:rFonts w:cstheme="minorHAnsi"/>
                <w:szCs w:val="24"/>
              </w:rPr>
            </w:pPr>
            <w:r w:rsidRPr="004E05DF">
              <w:rPr>
                <w:rFonts w:cstheme="minorHAnsi"/>
                <w:szCs w:val="24"/>
              </w:rPr>
              <w:t>Marketing and Communications team</w:t>
            </w:r>
          </w:p>
        </w:tc>
        <w:tc>
          <w:tcPr>
            <w:tcW w:w="1350" w:type="dxa"/>
            <w:shd w:val="clear" w:color="auto" w:fill="DAEEF3" w:themeFill="accent5" w:themeFillTint="33"/>
            <w:vAlign w:val="center"/>
          </w:tcPr>
          <w:p w14:paraId="4CD9D817" w14:textId="358598F2" w:rsidR="00D371DC" w:rsidRPr="004E05DF" w:rsidRDefault="00C9410E" w:rsidP="00C53377">
            <w:pPr>
              <w:jc w:val="center"/>
              <w:rPr>
                <w:rFonts w:cstheme="minorHAnsi"/>
                <w:szCs w:val="24"/>
              </w:rPr>
            </w:pPr>
            <w:r w:rsidRPr="004E05DF">
              <w:rPr>
                <w:rFonts w:cstheme="minorHAnsi"/>
                <w:szCs w:val="24"/>
              </w:rPr>
              <w:t>12/2022, Ongoing</w:t>
            </w:r>
          </w:p>
        </w:tc>
        <w:tc>
          <w:tcPr>
            <w:tcW w:w="1890" w:type="dxa"/>
            <w:shd w:val="clear" w:color="auto" w:fill="DAEEF3" w:themeFill="accent5" w:themeFillTint="33"/>
            <w:vAlign w:val="center"/>
          </w:tcPr>
          <w:p w14:paraId="26977D0E" w14:textId="77777777" w:rsidR="00391647" w:rsidRPr="004E05DF" w:rsidRDefault="00391647" w:rsidP="00391647">
            <w:pPr>
              <w:jc w:val="center"/>
              <w:rPr>
                <w:rFonts w:cstheme="minorHAnsi"/>
                <w:szCs w:val="24"/>
              </w:rPr>
            </w:pPr>
            <w:r w:rsidRPr="004E05DF">
              <w:rPr>
                <w:rFonts w:cstheme="minorHAnsi"/>
                <w:szCs w:val="24"/>
              </w:rPr>
              <w:t xml:space="preserve">CHNA Steering Committee, President, </w:t>
            </w:r>
          </w:p>
          <w:p w14:paraId="5C43D730" w14:textId="1CA5369D" w:rsidR="00D371DC" w:rsidRPr="004E05DF" w:rsidRDefault="00391647" w:rsidP="00391647">
            <w:pPr>
              <w:jc w:val="center"/>
              <w:rPr>
                <w:rFonts w:cstheme="minorHAnsi"/>
                <w:szCs w:val="24"/>
              </w:rPr>
            </w:pPr>
            <w:r w:rsidRPr="004E05DF">
              <w:rPr>
                <w:rFonts w:cstheme="minorHAnsi"/>
                <w:szCs w:val="24"/>
              </w:rPr>
              <w:t>RHC Manager, Systems Marketing and Communications</w:t>
            </w:r>
          </w:p>
        </w:tc>
        <w:tc>
          <w:tcPr>
            <w:tcW w:w="2070" w:type="dxa"/>
            <w:shd w:val="clear" w:color="auto" w:fill="DAEEF3" w:themeFill="accent5" w:themeFillTint="33"/>
            <w:vAlign w:val="center"/>
          </w:tcPr>
          <w:p w14:paraId="31A33317" w14:textId="374A9A81" w:rsidR="00D371DC" w:rsidRPr="004E05DF" w:rsidRDefault="00391647" w:rsidP="00C53377">
            <w:pPr>
              <w:jc w:val="center"/>
              <w:rPr>
                <w:rFonts w:cstheme="minorHAnsi"/>
                <w:szCs w:val="24"/>
              </w:rPr>
            </w:pPr>
            <w:r w:rsidRPr="004E05DF">
              <w:rPr>
                <w:rFonts w:cstheme="minorHAnsi"/>
                <w:szCs w:val="24"/>
              </w:rPr>
              <w:t>Logan Health system partners</w:t>
            </w:r>
          </w:p>
        </w:tc>
        <w:tc>
          <w:tcPr>
            <w:tcW w:w="1957" w:type="dxa"/>
            <w:shd w:val="clear" w:color="auto" w:fill="DAEEF3" w:themeFill="accent5" w:themeFillTint="33"/>
            <w:vAlign w:val="center"/>
          </w:tcPr>
          <w:p w14:paraId="5D31C0EC" w14:textId="2EE6E8C5" w:rsidR="00B638BA" w:rsidRPr="004E05DF" w:rsidRDefault="00391647" w:rsidP="00FE5E3B">
            <w:pPr>
              <w:jc w:val="center"/>
              <w:rPr>
                <w:rFonts w:cstheme="minorHAnsi"/>
                <w:szCs w:val="24"/>
              </w:rPr>
            </w:pPr>
            <w:r w:rsidRPr="004E05DF">
              <w:rPr>
                <w:rFonts w:cstheme="minorHAnsi"/>
                <w:szCs w:val="24"/>
              </w:rPr>
              <w:t>None identified</w:t>
            </w:r>
          </w:p>
        </w:tc>
      </w:tr>
      <w:tr w:rsidR="00D371DC" w:rsidRPr="00F30959" w14:paraId="1F2AB321" w14:textId="77777777" w:rsidTr="004E05DF">
        <w:trPr>
          <w:trHeight w:val="432"/>
        </w:trPr>
        <w:tc>
          <w:tcPr>
            <w:tcW w:w="4707" w:type="dxa"/>
            <w:shd w:val="clear" w:color="auto" w:fill="DAEEF3" w:themeFill="accent5" w:themeFillTint="33"/>
            <w:vAlign w:val="center"/>
          </w:tcPr>
          <w:p w14:paraId="4CBCFBC3" w14:textId="15192D73" w:rsidR="00D371DC" w:rsidRPr="009F505D" w:rsidRDefault="00D371DC" w:rsidP="00C53377">
            <w:pPr>
              <w:rPr>
                <w:rFonts w:cstheme="minorHAnsi"/>
                <w:szCs w:val="24"/>
                <w:highlight w:val="green"/>
              </w:rPr>
            </w:pPr>
            <w:r w:rsidRPr="00E316A9">
              <w:rPr>
                <w:rFonts w:cstheme="minorHAnsi"/>
                <w:szCs w:val="24"/>
              </w:rPr>
              <w:t>3.</w:t>
            </w:r>
            <w:r>
              <w:rPr>
                <w:rFonts w:cstheme="minorHAnsi"/>
                <w:szCs w:val="24"/>
              </w:rPr>
              <w:t>2</w:t>
            </w:r>
            <w:r w:rsidRPr="00E316A9">
              <w:rPr>
                <w:rFonts w:cstheme="minorHAnsi"/>
                <w:szCs w:val="24"/>
              </w:rPr>
              <w:t>.</w:t>
            </w:r>
            <w:r>
              <w:rPr>
                <w:rFonts w:cstheme="minorHAnsi"/>
                <w:szCs w:val="24"/>
              </w:rPr>
              <w:t>2</w:t>
            </w:r>
            <w:r w:rsidRPr="00E316A9">
              <w:rPr>
                <w:rFonts w:cstheme="minorHAnsi"/>
                <w:szCs w:val="24"/>
              </w:rPr>
              <w:t xml:space="preserve">. </w:t>
            </w:r>
            <w:r w:rsidR="00C9410E" w:rsidRPr="00C9410E">
              <w:rPr>
                <w:rFonts w:cstheme="minorHAnsi"/>
                <w:szCs w:val="24"/>
              </w:rPr>
              <w:t>Explore enhancing specialty care services at Logan Health Conrad onsite and/or via telehealth (ex. telepsychiatry in ER, cardiology, urology, dermatology).</w:t>
            </w:r>
          </w:p>
        </w:tc>
        <w:tc>
          <w:tcPr>
            <w:tcW w:w="1710" w:type="dxa"/>
            <w:shd w:val="clear" w:color="auto" w:fill="DAEEF3" w:themeFill="accent5" w:themeFillTint="33"/>
            <w:vAlign w:val="center"/>
          </w:tcPr>
          <w:p w14:paraId="091339BD" w14:textId="754793BC" w:rsidR="00D371DC" w:rsidRPr="004E05DF" w:rsidRDefault="003115A1" w:rsidP="00C53377">
            <w:pPr>
              <w:jc w:val="center"/>
              <w:rPr>
                <w:rFonts w:cstheme="minorHAnsi"/>
                <w:szCs w:val="24"/>
              </w:rPr>
            </w:pPr>
            <w:r w:rsidRPr="004E05DF">
              <w:rPr>
                <w:rFonts w:cstheme="minorHAnsi"/>
                <w:szCs w:val="24"/>
              </w:rPr>
              <w:t>President, Acute DON, RHC Manager</w:t>
            </w:r>
          </w:p>
        </w:tc>
        <w:tc>
          <w:tcPr>
            <w:tcW w:w="1350" w:type="dxa"/>
            <w:shd w:val="clear" w:color="auto" w:fill="DAEEF3" w:themeFill="accent5" w:themeFillTint="33"/>
            <w:vAlign w:val="center"/>
          </w:tcPr>
          <w:p w14:paraId="419ACF97" w14:textId="7FD1545C" w:rsidR="00D371DC" w:rsidRPr="004E05DF" w:rsidRDefault="004E05DF" w:rsidP="00C53377">
            <w:pPr>
              <w:jc w:val="center"/>
              <w:rPr>
                <w:rFonts w:cstheme="minorHAnsi"/>
                <w:szCs w:val="24"/>
              </w:rPr>
            </w:pPr>
            <w:r w:rsidRPr="004E05DF">
              <w:rPr>
                <w:rFonts w:cstheme="minorHAnsi"/>
                <w:szCs w:val="24"/>
              </w:rPr>
              <w:t xml:space="preserve">Ongoing </w:t>
            </w:r>
          </w:p>
        </w:tc>
        <w:tc>
          <w:tcPr>
            <w:tcW w:w="1890" w:type="dxa"/>
            <w:shd w:val="clear" w:color="auto" w:fill="DAEEF3" w:themeFill="accent5" w:themeFillTint="33"/>
            <w:vAlign w:val="center"/>
          </w:tcPr>
          <w:p w14:paraId="6B1ABC14" w14:textId="68CEB7F5" w:rsidR="00D371DC" w:rsidRPr="004E05DF" w:rsidRDefault="004E05DF" w:rsidP="004E05DF">
            <w:pPr>
              <w:jc w:val="center"/>
              <w:rPr>
                <w:rFonts w:cstheme="minorHAnsi"/>
                <w:szCs w:val="24"/>
              </w:rPr>
            </w:pPr>
            <w:r w:rsidRPr="004E05DF">
              <w:rPr>
                <w:rFonts w:cstheme="minorHAnsi"/>
                <w:szCs w:val="24"/>
              </w:rPr>
              <w:t>President, Acute DON, RHC Manager</w:t>
            </w:r>
          </w:p>
        </w:tc>
        <w:tc>
          <w:tcPr>
            <w:tcW w:w="2070" w:type="dxa"/>
            <w:shd w:val="clear" w:color="auto" w:fill="DAEEF3" w:themeFill="accent5" w:themeFillTint="33"/>
            <w:vAlign w:val="center"/>
          </w:tcPr>
          <w:p w14:paraId="7BAE3E81" w14:textId="4C161FAD" w:rsidR="00D371DC" w:rsidRPr="004E05DF" w:rsidRDefault="004E05DF" w:rsidP="00C53377">
            <w:pPr>
              <w:jc w:val="center"/>
              <w:rPr>
                <w:rFonts w:cstheme="minorHAnsi"/>
                <w:szCs w:val="24"/>
              </w:rPr>
            </w:pPr>
            <w:r w:rsidRPr="004E05DF">
              <w:rPr>
                <w:rFonts w:cstheme="minorHAnsi"/>
                <w:szCs w:val="24"/>
              </w:rPr>
              <w:t>Logan Health system partners</w:t>
            </w:r>
          </w:p>
        </w:tc>
        <w:tc>
          <w:tcPr>
            <w:tcW w:w="1957" w:type="dxa"/>
            <w:shd w:val="clear" w:color="auto" w:fill="DAEEF3" w:themeFill="accent5" w:themeFillTint="33"/>
            <w:vAlign w:val="center"/>
          </w:tcPr>
          <w:p w14:paraId="616FF584" w14:textId="601A24DE" w:rsidR="00D371DC" w:rsidRPr="004E05DF" w:rsidRDefault="004E05DF" w:rsidP="004E05DF">
            <w:pPr>
              <w:jc w:val="center"/>
              <w:rPr>
                <w:rFonts w:cstheme="minorHAnsi"/>
                <w:szCs w:val="24"/>
              </w:rPr>
            </w:pPr>
            <w:r w:rsidRPr="004E05DF">
              <w:rPr>
                <w:rFonts w:cstheme="minorHAnsi"/>
                <w:szCs w:val="24"/>
              </w:rPr>
              <w:t>Resource Limitations</w:t>
            </w:r>
          </w:p>
        </w:tc>
      </w:tr>
      <w:tr w:rsidR="00C80962" w:rsidRPr="00F30959" w14:paraId="3D54AB0D" w14:textId="77777777" w:rsidTr="008131AD">
        <w:trPr>
          <w:trHeight w:val="1160"/>
        </w:trPr>
        <w:tc>
          <w:tcPr>
            <w:tcW w:w="13684" w:type="dxa"/>
            <w:gridSpan w:val="6"/>
            <w:shd w:val="clear" w:color="auto" w:fill="DAEEF3" w:themeFill="accent5" w:themeFillTint="33"/>
            <w:vAlign w:val="center"/>
          </w:tcPr>
          <w:p w14:paraId="7D27E0CE" w14:textId="77777777" w:rsidR="00C80962" w:rsidRPr="009E72AA" w:rsidRDefault="00C80962" w:rsidP="00C80962">
            <w:pPr>
              <w:spacing w:line="276" w:lineRule="auto"/>
              <w:rPr>
                <w:rFonts w:cstheme="minorHAnsi"/>
                <w:b/>
                <w:bCs/>
                <w:szCs w:val="24"/>
              </w:rPr>
            </w:pPr>
            <w:r w:rsidRPr="009E72AA">
              <w:rPr>
                <w:rFonts w:cstheme="minorHAnsi"/>
                <w:b/>
                <w:bCs/>
                <w:szCs w:val="24"/>
              </w:rPr>
              <w:t>Needs Being Addressed by this Strategy:</w:t>
            </w:r>
          </w:p>
          <w:p w14:paraId="58E08A86" w14:textId="3082FFC1" w:rsidR="008B51DE" w:rsidRPr="008B51DE" w:rsidRDefault="008B51DE" w:rsidP="008B51DE">
            <w:pPr>
              <w:pStyle w:val="ListParagraph"/>
              <w:numPr>
                <w:ilvl w:val="0"/>
                <w:numId w:val="2"/>
              </w:numPr>
              <w:spacing w:line="276" w:lineRule="auto"/>
              <w:rPr>
                <w:rFonts w:cstheme="minorHAnsi"/>
                <w:szCs w:val="24"/>
              </w:rPr>
            </w:pPr>
            <w:r>
              <w:rPr>
                <w:rFonts w:cstheme="minorHAnsi"/>
                <w:szCs w:val="24"/>
              </w:rPr>
              <w:t xml:space="preserve">2. </w:t>
            </w:r>
            <w:r w:rsidRPr="008B51DE">
              <w:rPr>
                <w:rFonts w:cstheme="minorHAnsi"/>
                <w:szCs w:val="24"/>
              </w:rPr>
              <w:t>Survey respondents indicated that “Access to healthcare” (43.0%), “Good jobs and a healthy economy” (37.3%), “Healthy behaviors and lifestyles” (27.8%) are components of a health community.</w:t>
            </w:r>
          </w:p>
          <w:p w14:paraId="392F1517" w14:textId="7346AD7F" w:rsidR="008B51DE" w:rsidRPr="008B51DE" w:rsidRDefault="008B51DE" w:rsidP="008B51DE">
            <w:pPr>
              <w:pStyle w:val="ListParagraph"/>
              <w:numPr>
                <w:ilvl w:val="0"/>
                <w:numId w:val="2"/>
              </w:numPr>
              <w:spacing w:line="276" w:lineRule="auto"/>
              <w:rPr>
                <w:rFonts w:cstheme="minorHAnsi"/>
                <w:szCs w:val="24"/>
              </w:rPr>
            </w:pPr>
            <w:r>
              <w:rPr>
                <w:rFonts w:cstheme="minorHAnsi"/>
                <w:szCs w:val="24"/>
              </w:rPr>
              <w:t xml:space="preserve">3. </w:t>
            </w:r>
            <w:r w:rsidRPr="008B51DE">
              <w:rPr>
                <w:rFonts w:cstheme="minorHAnsi"/>
                <w:szCs w:val="24"/>
              </w:rPr>
              <w:t>32.3% of respondents rated their knowledge of health services available through Logan Health Conrad as fair or poor.</w:t>
            </w:r>
          </w:p>
          <w:p w14:paraId="5E48E819" w14:textId="52A6A184" w:rsidR="008B51DE" w:rsidRPr="008B51DE" w:rsidRDefault="008B51DE" w:rsidP="008B51DE">
            <w:pPr>
              <w:pStyle w:val="ListParagraph"/>
              <w:numPr>
                <w:ilvl w:val="0"/>
                <w:numId w:val="2"/>
              </w:numPr>
              <w:spacing w:line="276" w:lineRule="auto"/>
              <w:rPr>
                <w:rFonts w:cstheme="minorHAnsi"/>
                <w:szCs w:val="24"/>
              </w:rPr>
            </w:pPr>
            <w:r>
              <w:rPr>
                <w:rFonts w:cstheme="minorHAnsi"/>
                <w:szCs w:val="24"/>
              </w:rPr>
              <w:t xml:space="preserve">4. </w:t>
            </w:r>
            <w:r w:rsidRPr="008B51DE">
              <w:rPr>
                <w:rFonts w:cstheme="minorHAnsi"/>
                <w:szCs w:val="24"/>
              </w:rPr>
              <w:t>Survey respondents indicated they learn about available health services through “Word of mouth/reputation” (66.5%), “Friends/family” (64.6%), “Healthcare provider” (57.0%), “Newspaper” (35.4%), “Radio” (28.5%), and “Social media” (25.3%).</w:t>
            </w:r>
          </w:p>
          <w:p w14:paraId="2DFCF1A2" w14:textId="08998B45" w:rsidR="008B51DE" w:rsidRPr="008B51DE" w:rsidRDefault="008B51DE" w:rsidP="008B51DE">
            <w:pPr>
              <w:pStyle w:val="ListParagraph"/>
              <w:numPr>
                <w:ilvl w:val="0"/>
                <w:numId w:val="2"/>
              </w:numPr>
              <w:spacing w:line="276" w:lineRule="auto"/>
              <w:rPr>
                <w:rFonts w:cstheme="minorHAnsi"/>
                <w:szCs w:val="24"/>
              </w:rPr>
            </w:pPr>
            <w:r>
              <w:rPr>
                <w:rFonts w:cstheme="minorHAnsi"/>
                <w:szCs w:val="24"/>
              </w:rPr>
              <w:t xml:space="preserve">5. </w:t>
            </w:r>
            <w:r w:rsidRPr="008B51DE">
              <w:rPr>
                <w:rFonts w:cstheme="minorHAnsi"/>
                <w:szCs w:val="24"/>
              </w:rPr>
              <w:t>Key informant interview participants were interested in enhanced awareness of traveling specialty providers.</w:t>
            </w:r>
          </w:p>
          <w:p w14:paraId="595F2836" w14:textId="77777777" w:rsidR="00C80962" w:rsidRDefault="008B51DE" w:rsidP="008B51DE">
            <w:pPr>
              <w:pStyle w:val="ListParagraph"/>
              <w:numPr>
                <w:ilvl w:val="0"/>
                <w:numId w:val="2"/>
              </w:numPr>
              <w:spacing w:line="276" w:lineRule="auto"/>
              <w:rPr>
                <w:rFonts w:cstheme="minorHAnsi"/>
                <w:szCs w:val="24"/>
              </w:rPr>
            </w:pPr>
            <w:r>
              <w:rPr>
                <w:rFonts w:cstheme="minorHAnsi"/>
                <w:szCs w:val="24"/>
              </w:rPr>
              <w:t xml:space="preserve">6. </w:t>
            </w:r>
            <w:r w:rsidRPr="008B51DE">
              <w:rPr>
                <w:rFonts w:cstheme="minorHAnsi"/>
                <w:szCs w:val="24"/>
              </w:rPr>
              <w:t>Survey respondents indicated that “More primary care providers” (41.3%), “More specialists” (38.5%), “More information about available services” (37.1%) and “Payment assistance programs (healthcare expenses)” (27.3%) would improve the community’s access to healthcare.</w:t>
            </w:r>
          </w:p>
          <w:p w14:paraId="716EA8F5" w14:textId="12EF570B" w:rsidR="008131AD" w:rsidRPr="008B51DE" w:rsidRDefault="008131AD" w:rsidP="008B51DE">
            <w:pPr>
              <w:pStyle w:val="ListParagraph"/>
              <w:numPr>
                <w:ilvl w:val="0"/>
                <w:numId w:val="2"/>
              </w:numPr>
              <w:spacing w:line="276" w:lineRule="auto"/>
              <w:rPr>
                <w:rFonts w:cstheme="minorHAnsi"/>
                <w:szCs w:val="24"/>
              </w:rPr>
            </w:pPr>
            <w:r>
              <w:rPr>
                <w:rFonts w:cstheme="minorHAnsi"/>
                <w:szCs w:val="24"/>
              </w:rPr>
              <w:t xml:space="preserve">9. </w:t>
            </w:r>
            <w:r w:rsidRPr="008131AD">
              <w:rPr>
                <w:rFonts w:cstheme="minorHAnsi"/>
                <w:szCs w:val="24"/>
              </w:rPr>
              <w:t>26.3% of survey respondents indicated they delayed or did not receive needed healthcare services; reasons for delay included “It cost too much” (27.5%), and “COVID-19 barriers/concerns” and “Don’t like providers” (22.5% each), and “Too long to wait for an appointment” and “Qualified provider not available” (20.0% each).</w:t>
            </w:r>
          </w:p>
        </w:tc>
      </w:tr>
      <w:tr w:rsidR="00D371DC" w:rsidRPr="00F30959" w14:paraId="1012CC99" w14:textId="77777777" w:rsidTr="009E72AA">
        <w:trPr>
          <w:trHeight w:val="2573"/>
        </w:trPr>
        <w:tc>
          <w:tcPr>
            <w:tcW w:w="13684" w:type="dxa"/>
            <w:gridSpan w:val="6"/>
            <w:shd w:val="clear" w:color="auto" w:fill="DAEEF3" w:themeFill="accent5" w:themeFillTint="33"/>
            <w:vAlign w:val="center"/>
          </w:tcPr>
          <w:p w14:paraId="47AE8CB8" w14:textId="77777777" w:rsidR="00D371DC" w:rsidRPr="00F30959" w:rsidRDefault="00D371DC" w:rsidP="00C53377">
            <w:pPr>
              <w:spacing w:line="276" w:lineRule="auto"/>
              <w:rPr>
                <w:rFonts w:cstheme="minorHAnsi"/>
                <w:b/>
                <w:szCs w:val="24"/>
              </w:rPr>
            </w:pPr>
            <w:r w:rsidRPr="00F30959">
              <w:rPr>
                <w:rFonts w:cstheme="minorHAnsi"/>
                <w:b/>
                <w:szCs w:val="24"/>
              </w:rPr>
              <w:lastRenderedPageBreak/>
              <w:t>Anticipated Impact(s) of these Activities:</w:t>
            </w:r>
          </w:p>
          <w:p w14:paraId="20EFE703" w14:textId="77777777" w:rsidR="004E05DF" w:rsidRDefault="004E05DF" w:rsidP="000D599F">
            <w:pPr>
              <w:pStyle w:val="ListParagraph"/>
              <w:numPr>
                <w:ilvl w:val="0"/>
                <w:numId w:val="2"/>
              </w:numPr>
              <w:rPr>
                <w:rFonts w:cstheme="minorHAnsi"/>
                <w:szCs w:val="24"/>
              </w:rPr>
            </w:pPr>
            <w:r>
              <w:rPr>
                <w:rFonts w:cstheme="minorHAnsi"/>
                <w:szCs w:val="24"/>
              </w:rPr>
              <w:t>Improved access to specialty care provider services.</w:t>
            </w:r>
          </w:p>
          <w:p w14:paraId="4BDEC305" w14:textId="7405E35A" w:rsidR="009E400D" w:rsidRPr="009E400D" w:rsidRDefault="009E400D" w:rsidP="000D599F">
            <w:pPr>
              <w:pStyle w:val="ListParagraph"/>
              <w:numPr>
                <w:ilvl w:val="0"/>
                <w:numId w:val="2"/>
              </w:numPr>
              <w:rPr>
                <w:rFonts w:cstheme="minorHAnsi"/>
                <w:szCs w:val="24"/>
              </w:rPr>
            </w:pPr>
            <w:r w:rsidRPr="009E400D">
              <w:rPr>
                <w:rFonts w:cstheme="minorHAnsi"/>
                <w:szCs w:val="24"/>
              </w:rPr>
              <w:t>Increase access to high quality, coordinated healthcare services</w:t>
            </w:r>
            <w:r w:rsidR="00092783">
              <w:rPr>
                <w:rFonts w:cstheme="minorHAnsi"/>
                <w:szCs w:val="24"/>
              </w:rPr>
              <w:t>.</w:t>
            </w:r>
          </w:p>
          <w:p w14:paraId="3BEC7DC5" w14:textId="78DD6333" w:rsidR="009E400D" w:rsidRPr="009E400D" w:rsidRDefault="009E400D" w:rsidP="000D599F">
            <w:pPr>
              <w:pStyle w:val="ListParagraph"/>
              <w:numPr>
                <w:ilvl w:val="0"/>
                <w:numId w:val="2"/>
              </w:numPr>
              <w:rPr>
                <w:rFonts w:cstheme="minorHAnsi"/>
                <w:szCs w:val="24"/>
              </w:rPr>
            </w:pPr>
            <w:r w:rsidRPr="009E400D">
              <w:rPr>
                <w:rFonts w:cstheme="minorHAnsi"/>
                <w:szCs w:val="24"/>
              </w:rPr>
              <w:t>Increased community knowledge of services</w:t>
            </w:r>
            <w:r w:rsidR="00092783">
              <w:rPr>
                <w:rFonts w:cstheme="minorHAnsi"/>
                <w:szCs w:val="24"/>
              </w:rPr>
              <w:t>.</w:t>
            </w:r>
          </w:p>
          <w:p w14:paraId="7AA1B811" w14:textId="603396C8" w:rsidR="009E400D" w:rsidRPr="009E400D" w:rsidRDefault="009E400D" w:rsidP="000D599F">
            <w:pPr>
              <w:pStyle w:val="ListParagraph"/>
              <w:numPr>
                <w:ilvl w:val="0"/>
                <w:numId w:val="2"/>
              </w:numPr>
              <w:rPr>
                <w:rFonts w:cstheme="minorHAnsi"/>
                <w:szCs w:val="24"/>
              </w:rPr>
            </w:pPr>
            <w:r w:rsidRPr="009E400D">
              <w:rPr>
                <w:rFonts w:cstheme="minorHAnsi"/>
                <w:szCs w:val="24"/>
              </w:rPr>
              <w:t>Improved health outcomes</w:t>
            </w:r>
            <w:r w:rsidR="00092783">
              <w:rPr>
                <w:rFonts w:cstheme="minorHAnsi"/>
                <w:szCs w:val="24"/>
              </w:rPr>
              <w:t>.</w:t>
            </w:r>
          </w:p>
          <w:p w14:paraId="291F6BA6" w14:textId="362C6F37" w:rsidR="009E400D" w:rsidRPr="009E400D" w:rsidRDefault="009E400D" w:rsidP="000D599F">
            <w:pPr>
              <w:pStyle w:val="ListParagraph"/>
              <w:numPr>
                <w:ilvl w:val="0"/>
                <w:numId w:val="2"/>
              </w:numPr>
              <w:rPr>
                <w:rFonts w:cstheme="minorHAnsi"/>
                <w:szCs w:val="24"/>
              </w:rPr>
            </w:pPr>
            <w:r w:rsidRPr="009E400D">
              <w:rPr>
                <w:rFonts w:cstheme="minorHAnsi"/>
                <w:szCs w:val="24"/>
              </w:rPr>
              <w:t>Reduce disease burden</w:t>
            </w:r>
            <w:r w:rsidR="00092783">
              <w:rPr>
                <w:rFonts w:cstheme="minorHAnsi"/>
                <w:szCs w:val="24"/>
              </w:rPr>
              <w:t>.</w:t>
            </w:r>
          </w:p>
          <w:p w14:paraId="0E593A00" w14:textId="7CBA828F" w:rsidR="00092783" w:rsidRPr="000E41BA" w:rsidRDefault="009E400D" w:rsidP="000D599F">
            <w:pPr>
              <w:pStyle w:val="ListParagraph"/>
              <w:numPr>
                <w:ilvl w:val="0"/>
                <w:numId w:val="2"/>
              </w:numPr>
              <w:rPr>
                <w:rFonts w:cstheme="minorHAnsi"/>
                <w:szCs w:val="24"/>
              </w:rPr>
            </w:pPr>
            <w:r w:rsidRPr="009E400D">
              <w:rPr>
                <w:rFonts w:cstheme="minorHAnsi"/>
                <w:szCs w:val="24"/>
              </w:rPr>
              <w:t>Service, policy, and resources development</w:t>
            </w:r>
            <w:r w:rsidR="00092783">
              <w:rPr>
                <w:rFonts w:cstheme="minorHAnsi"/>
                <w:szCs w:val="24"/>
              </w:rPr>
              <w:t>.</w:t>
            </w:r>
          </w:p>
        </w:tc>
      </w:tr>
      <w:tr w:rsidR="00D371DC" w:rsidRPr="00F30959" w14:paraId="05B22A40" w14:textId="77777777" w:rsidTr="008131AD">
        <w:trPr>
          <w:trHeight w:val="1610"/>
        </w:trPr>
        <w:tc>
          <w:tcPr>
            <w:tcW w:w="13684" w:type="dxa"/>
            <w:gridSpan w:val="6"/>
            <w:shd w:val="clear" w:color="auto" w:fill="DAEEF3" w:themeFill="accent5" w:themeFillTint="33"/>
            <w:vAlign w:val="center"/>
          </w:tcPr>
          <w:p w14:paraId="3C3FBEB5" w14:textId="77777777" w:rsidR="00D371DC" w:rsidRPr="00BF6C47" w:rsidRDefault="00D371DC" w:rsidP="00C53377">
            <w:pPr>
              <w:spacing w:line="276" w:lineRule="auto"/>
              <w:rPr>
                <w:rFonts w:cstheme="minorHAnsi"/>
                <w:b/>
                <w:szCs w:val="24"/>
              </w:rPr>
            </w:pPr>
            <w:r w:rsidRPr="00BF6C47">
              <w:rPr>
                <w:rFonts w:cstheme="minorHAnsi"/>
                <w:b/>
                <w:szCs w:val="24"/>
              </w:rPr>
              <w:t>Plan to Evaluate Anticipated Impact(s) of these Activities:</w:t>
            </w:r>
          </w:p>
          <w:p w14:paraId="7FB54267" w14:textId="10BF73B6" w:rsidR="000E41BA" w:rsidRDefault="000E41BA" w:rsidP="000D599F">
            <w:pPr>
              <w:pStyle w:val="ListParagraph"/>
              <w:numPr>
                <w:ilvl w:val="0"/>
                <w:numId w:val="2"/>
              </w:numPr>
              <w:spacing w:line="276" w:lineRule="auto"/>
              <w:rPr>
                <w:rFonts w:cstheme="minorHAnsi"/>
                <w:szCs w:val="24"/>
              </w:rPr>
            </w:pPr>
            <w:r>
              <w:rPr>
                <w:rFonts w:cstheme="minorHAnsi"/>
                <w:szCs w:val="24"/>
              </w:rPr>
              <w:t>Track engagement with outreach materials</w:t>
            </w:r>
            <w:r w:rsidR="001E455F" w:rsidRPr="001E455F">
              <w:rPr>
                <w:rFonts w:cstheme="minorHAnsi"/>
                <w:szCs w:val="24"/>
              </w:rPr>
              <w:t>.</w:t>
            </w:r>
          </w:p>
          <w:p w14:paraId="75439520" w14:textId="4353967C" w:rsidR="00105D69" w:rsidRPr="000E41BA" w:rsidRDefault="00105D69" w:rsidP="000D599F">
            <w:pPr>
              <w:pStyle w:val="ListParagraph"/>
              <w:numPr>
                <w:ilvl w:val="0"/>
                <w:numId w:val="2"/>
              </w:numPr>
              <w:spacing w:line="276" w:lineRule="auto"/>
              <w:rPr>
                <w:rFonts w:cstheme="minorHAnsi"/>
                <w:szCs w:val="24"/>
              </w:rPr>
            </w:pPr>
            <w:r>
              <w:rPr>
                <w:rFonts w:cstheme="minorHAnsi"/>
                <w:szCs w:val="24"/>
              </w:rPr>
              <w:t>Track specialty care utilization.</w:t>
            </w:r>
          </w:p>
          <w:p w14:paraId="7483F746" w14:textId="081A0F7A" w:rsidR="007B65EC" w:rsidRPr="00105D69" w:rsidRDefault="00B638BA" w:rsidP="000D599F">
            <w:pPr>
              <w:pStyle w:val="ListParagraph"/>
              <w:numPr>
                <w:ilvl w:val="0"/>
                <w:numId w:val="2"/>
              </w:numPr>
              <w:spacing w:line="276" w:lineRule="auto"/>
              <w:rPr>
                <w:rFonts w:cstheme="minorHAnsi"/>
                <w:szCs w:val="24"/>
              </w:rPr>
            </w:pPr>
            <w:r>
              <w:rPr>
                <w:rFonts w:cstheme="minorHAnsi"/>
                <w:szCs w:val="24"/>
              </w:rPr>
              <w:t xml:space="preserve">Track the progress of </w:t>
            </w:r>
            <w:r w:rsidR="00105D69">
              <w:rPr>
                <w:rFonts w:cstheme="minorHAnsi"/>
                <w:szCs w:val="24"/>
              </w:rPr>
              <w:t>enhancing specialty care services onsite and via telehealth</w:t>
            </w:r>
            <w:r w:rsidR="007B65EC">
              <w:rPr>
                <w:rFonts w:cstheme="minorHAnsi"/>
                <w:szCs w:val="24"/>
              </w:rPr>
              <w:t>.</w:t>
            </w:r>
          </w:p>
        </w:tc>
      </w:tr>
      <w:tr w:rsidR="00D371DC" w:rsidRPr="00F30959" w14:paraId="18A412EF" w14:textId="77777777" w:rsidTr="008131AD">
        <w:trPr>
          <w:trHeight w:val="1160"/>
        </w:trPr>
        <w:tc>
          <w:tcPr>
            <w:tcW w:w="13684" w:type="dxa"/>
            <w:gridSpan w:val="6"/>
            <w:shd w:val="clear" w:color="auto" w:fill="DAEEF3" w:themeFill="accent5" w:themeFillTint="33"/>
            <w:vAlign w:val="center"/>
          </w:tcPr>
          <w:p w14:paraId="01EBF6B9" w14:textId="77777777" w:rsidR="00D371DC" w:rsidRPr="000B15BE" w:rsidRDefault="00D371DC" w:rsidP="00C53377">
            <w:pPr>
              <w:rPr>
                <w:rFonts w:cstheme="minorHAnsi"/>
                <w:szCs w:val="24"/>
              </w:rPr>
            </w:pPr>
            <w:r w:rsidRPr="000B15BE">
              <w:rPr>
                <w:rFonts w:cstheme="minorHAnsi"/>
                <w:b/>
                <w:szCs w:val="24"/>
              </w:rPr>
              <w:t>Measure of Success:</w:t>
            </w:r>
            <w:r w:rsidRPr="000B15BE">
              <w:rPr>
                <w:rFonts w:cstheme="minorHAnsi"/>
                <w:szCs w:val="24"/>
              </w:rPr>
              <w:t xml:space="preserve"> </w:t>
            </w:r>
          </w:p>
          <w:p w14:paraId="6743AC41" w14:textId="2797EAD0" w:rsidR="000B15BE" w:rsidRPr="000B15BE" w:rsidRDefault="000B15BE" w:rsidP="000D599F">
            <w:pPr>
              <w:pStyle w:val="ListParagraph"/>
              <w:numPr>
                <w:ilvl w:val="0"/>
                <w:numId w:val="21"/>
              </w:numPr>
              <w:rPr>
                <w:rFonts w:cstheme="minorHAnsi"/>
                <w:szCs w:val="24"/>
              </w:rPr>
            </w:pPr>
            <w:r w:rsidRPr="000B15BE">
              <w:rPr>
                <w:rFonts w:cstheme="minorHAnsi"/>
                <w:szCs w:val="24"/>
              </w:rPr>
              <w:t>LHC will see increase in utilization of visiting providers</w:t>
            </w:r>
            <w:r>
              <w:rPr>
                <w:rFonts w:cstheme="minorHAnsi"/>
                <w:szCs w:val="24"/>
              </w:rPr>
              <w:t>.</w:t>
            </w:r>
          </w:p>
          <w:p w14:paraId="1F0B896E" w14:textId="0A1801EF" w:rsidR="000B15BE" w:rsidRPr="000B15BE" w:rsidRDefault="000B15BE" w:rsidP="000D599F">
            <w:pPr>
              <w:pStyle w:val="ListParagraph"/>
              <w:numPr>
                <w:ilvl w:val="0"/>
                <w:numId w:val="21"/>
              </w:numPr>
              <w:rPr>
                <w:rFonts w:cstheme="minorHAnsi"/>
                <w:szCs w:val="24"/>
              </w:rPr>
            </w:pPr>
            <w:r w:rsidRPr="000B15BE">
              <w:rPr>
                <w:rFonts w:cstheme="minorHAnsi"/>
                <w:szCs w:val="24"/>
              </w:rPr>
              <w:t>LHC will increase the number of specialty providers available for appointment at the Rural Health Clinic</w:t>
            </w:r>
            <w:r>
              <w:rPr>
                <w:rFonts w:cstheme="minorHAnsi"/>
                <w:szCs w:val="24"/>
              </w:rPr>
              <w:t>.</w:t>
            </w:r>
          </w:p>
        </w:tc>
      </w:tr>
    </w:tbl>
    <w:p w14:paraId="684E675C" w14:textId="77777777" w:rsidR="000509D5" w:rsidRDefault="000509D5" w:rsidP="00681AF9">
      <w:pPr>
        <w:spacing w:after="200" w:line="276" w:lineRule="auto"/>
        <w:rPr>
          <w:rFonts w:cstheme="minorHAnsi"/>
          <w:b/>
          <w:i/>
        </w:rPr>
      </w:pPr>
    </w:p>
    <w:p w14:paraId="7A0FADBE" w14:textId="561A71F3" w:rsidR="008131AD" w:rsidRDefault="008131AD">
      <w:pPr>
        <w:spacing w:after="200" w:line="276" w:lineRule="auto"/>
        <w:rPr>
          <w:rFonts w:cstheme="minorHAnsi"/>
          <w:b/>
          <w:i/>
        </w:rPr>
      </w:pPr>
      <w:r>
        <w:rPr>
          <w:rFonts w:cstheme="minorHAnsi"/>
          <w:b/>
          <w:i/>
        </w:rPr>
        <w:br w:type="page"/>
      </w:r>
    </w:p>
    <w:tbl>
      <w:tblPr>
        <w:tblStyle w:val="TableGrid"/>
        <w:tblW w:w="13684" w:type="dxa"/>
        <w:tblInd w:w="-459"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Look w:val="04A0" w:firstRow="1" w:lastRow="0" w:firstColumn="1" w:lastColumn="0" w:noHBand="0" w:noVBand="1"/>
      </w:tblPr>
      <w:tblGrid>
        <w:gridCol w:w="4707"/>
        <w:gridCol w:w="1710"/>
        <w:gridCol w:w="1350"/>
        <w:gridCol w:w="1890"/>
        <w:gridCol w:w="2070"/>
        <w:gridCol w:w="1957"/>
      </w:tblGrid>
      <w:tr w:rsidR="001D1ECF" w:rsidRPr="00F30959" w14:paraId="77163622" w14:textId="77777777" w:rsidTr="009819D5">
        <w:trPr>
          <w:trHeight w:val="530"/>
        </w:trPr>
        <w:tc>
          <w:tcPr>
            <w:tcW w:w="13684" w:type="dxa"/>
            <w:gridSpan w:val="6"/>
            <w:shd w:val="clear" w:color="auto" w:fill="B6DDE8" w:themeFill="accent5" w:themeFillTint="66"/>
            <w:vAlign w:val="center"/>
          </w:tcPr>
          <w:p w14:paraId="0E268703" w14:textId="77777777" w:rsidR="001D1ECF" w:rsidRPr="00E316A9" w:rsidRDefault="001D1ECF" w:rsidP="009819D5">
            <w:pPr>
              <w:rPr>
                <w:rFonts w:cstheme="minorHAnsi"/>
                <w:szCs w:val="24"/>
              </w:rPr>
            </w:pPr>
            <w:r w:rsidRPr="00E316A9">
              <w:rPr>
                <w:rFonts w:cstheme="minorHAnsi"/>
                <w:b/>
                <w:szCs w:val="24"/>
              </w:rPr>
              <w:lastRenderedPageBreak/>
              <w:t>Goal 3:</w:t>
            </w:r>
            <w:r>
              <w:t xml:space="preserve"> </w:t>
            </w:r>
            <w:r w:rsidRPr="00B403F0">
              <w:rPr>
                <w:rFonts w:cstheme="minorHAnsi"/>
                <w:szCs w:val="24"/>
              </w:rPr>
              <w:t>Enhance access to healthcare services in Pondera County.</w:t>
            </w:r>
          </w:p>
        </w:tc>
      </w:tr>
      <w:tr w:rsidR="001D1ECF" w:rsidRPr="00F30959" w14:paraId="4FCFC020" w14:textId="77777777" w:rsidTr="009819D5">
        <w:trPr>
          <w:trHeight w:val="530"/>
        </w:trPr>
        <w:tc>
          <w:tcPr>
            <w:tcW w:w="13684" w:type="dxa"/>
            <w:gridSpan w:val="6"/>
            <w:shd w:val="clear" w:color="auto" w:fill="B6DDE8" w:themeFill="accent5" w:themeFillTint="66"/>
            <w:vAlign w:val="center"/>
          </w:tcPr>
          <w:p w14:paraId="2A27B176" w14:textId="1DF46AE8" w:rsidR="001D1ECF" w:rsidRPr="00E316A9" w:rsidRDefault="001D1ECF" w:rsidP="009819D5">
            <w:pPr>
              <w:rPr>
                <w:rFonts w:cstheme="minorHAnsi"/>
                <w:szCs w:val="24"/>
              </w:rPr>
            </w:pPr>
            <w:r w:rsidRPr="00E316A9">
              <w:rPr>
                <w:rFonts w:cstheme="minorHAnsi"/>
                <w:b/>
                <w:szCs w:val="24"/>
              </w:rPr>
              <w:t>Strategy 3.</w:t>
            </w:r>
            <w:r w:rsidR="00636AF9">
              <w:rPr>
                <w:rFonts w:cstheme="minorHAnsi"/>
                <w:b/>
                <w:szCs w:val="24"/>
              </w:rPr>
              <w:t>3</w:t>
            </w:r>
            <w:r w:rsidRPr="00E316A9">
              <w:rPr>
                <w:rFonts w:cstheme="minorHAnsi"/>
                <w:b/>
                <w:szCs w:val="24"/>
              </w:rPr>
              <w:t>:</w:t>
            </w:r>
            <w:r w:rsidRPr="00E316A9">
              <w:rPr>
                <w:rFonts w:cstheme="minorHAnsi"/>
                <w:szCs w:val="24"/>
              </w:rPr>
              <w:t xml:space="preserve"> </w:t>
            </w:r>
            <w:r w:rsidR="00636AF9" w:rsidRPr="00636AF9">
              <w:rPr>
                <w:rFonts w:cstheme="minorHAnsi"/>
                <w:szCs w:val="24"/>
              </w:rPr>
              <w:t>Enhance Logan Health Conrad’s coordination and collaboration efforts among area partners to enhance access to healthcare and community resources</w:t>
            </w:r>
            <w:r>
              <w:rPr>
                <w:rFonts w:cstheme="minorHAnsi"/>
                <w:szCs w:val="24"/>
              </w:rPr>
              <w:t>.</w:t>
            </w:r>
          </w:p>
        </w:tc>
      </w:tr>
      <w:tr w:rsidR="001D1ECF" w:rsidRPr="00F30959" w14:paraId="7570BDA3" w14:textId="77777777" w:rsidTr="009819D5">
        <w:trPr>
          <w:trHeight w:val="432"/>
        </w:trPr>
        <w:tc>
          <w:tcPr>
            <w:tcW w:w="4707" w:type="dxa"/>
            <w:shd w:val="clear" w:color="auto" w:fill="4BACC6" w:themeFill="accent5"/>
            <w:vAlign w:val="center"/>
          </w:tcPr>
          <w:p w14:paraId="700A77AB" w14:textId="77777777" w:rsidR="001D1ECF" w:rsidRPr="008820E7" w:rsidRDefault="001D1ECF" w:rsidP="009819D5">
            <w:pPr>
              <w:jc w:val="center"/>
              <w:rPr>
                <w:rFonts w:cstheme="minorHAnsi"/>
                <w:b/>
                <w:color w:val="FFFFFF" w:themeColor="background1"/>
                <w:szCs w:val="24"/>
              </w:rPr>
            </w:pPr>
            <w:r w:rsidRPr="008820E7">
              <w:rPr>
                <w:rFonts w:cstheme="minorHAnsi"/>
                <w:b/>
                <w:color w:val="FFFFFF" w:themeColor="background1"/>
                <w:szCs w:val="24"/>
              </w:rPr>
              <w:t>Activities</w:t>
            </w:r>
          </w:p>
        </w:tc>
        <w:tc>
          <w:tcPr>
            <w:tcW w:w="1710" w:type="dxa"/>
            <w:shd w:val="clear" w:color="auto" w:fill="4BACC6" w:themeFill="accent5"/>
            <w:vAlign w:val="center"/>
          </w:tcPr>
          <w:p w14:paraId="5C9DD87A" w14:textId="77777777" w:rsidR="001D1ECF" w:rsidRPr="008820E7" w:rsidRDefault="001D1ECF" w:rsidP="009819D5">
            <w:pPr>
              <w:jc w:val="center"/>
              <w:rPr>
                <w:rFonts w:cstheme="minorHAnsi"/>
                <w:b/>
                <w:color w:val="FFFFFF" w:themeColor="background1"/>
                <w:szCs w:val="24"/>
              </w:rPr>
            </w:pPr>
            <w:r w:rsidRPr="008820E7">
              <w:rPr>
                <w:rFonts w:cstheme="minorHAnsi"/>
                <w:b/>
                <w:color w:val="FFFFFF" w:themeColor="background1"/>
                <w:szCs w:val="24"/>
              </w:rPr>
              <w:t>Responsibility</w:t>
            </w:r>
          </w:p>
        </w:tc>
        <w:tc>
          <w:tcPr>
            <w:tcW w:w="1350" w:type="dxa"/>
            <w:shd w:val="clear" w:color="auto" w:fill="4BACC6" w:themeFill="accent5"/>
            <w:vAlign w:val="center"/>
          </w:tcPr>
          <w:p w14:paraId="2E8695D1" w14:textId="77777777" w:rsidR="001D1ECF" w:rsidRPr="008820E7" w:rsidRDefault="001D1ECF" w:rsidP="009819D5">
            <w:pPr>
              <w:jc w:val="center"/>
              <w:rPr>
                <w:rFonts w:cstheme="minorHAnsi"/>
                <w:b/>
                <w:color w:val="FFFFFF" w:themeColor="background1"/>
                <w:szCs w:val="24"/>
              </w:rPr>
            </w:pPr>
            <w:r w:rsidRPr="008820E7">
              <w:rPr>
                <w:rFonts w:cstheme="minorHAnsi"/>
                <w:b/>
                <w:color w:val="FFFFFF" w:themeColor="background1"/>
                <w:szCs w:val="24"/>
              </w:rPr>
              <w:t>Timeline</w:t>
            </w:r>
          </w:p>
        </w:tc>
        <w:tc>
          <w:tcPr>
            <w:tcW w:w="1890" w:type="dxa"/>
            <w:shd w:val="clear" w:color="auto" w:fill="4BACC6" w:themeFill="accent5"/>
            <w:vAlign w:val="center"/>
          </w:tcPr>
          <w:p w14:paraId="7C2E3010" w14:textId="77777777" w:rsidR="001D1ECF" w:rsidRPr="008820E7" w:rsidRDefault="001D1ECF" w:rsidP="009819D5">
            <w:pPr>
              <w:jc w:val="center"/>
              <w:rPr>
                <w:rFonts w:cstheme="minorHAnsi"/>
                <w:b/>
                <w:color w:val="FFFFFF" w:themeColor="background1"/>
                <w:szCs w:val="24"/>
              </w:rPr>
            </w:pPr>
            <w:r w:rsidRPr="008820E7">
              <w:rPr>
                <w:rFonts w:cstheme="minorHAnsi"/>
                <w:b/>
                <w:color w:val="FFFFFF" w:themeColor="background1"/>
                <w:szCs w:val="24"/>
              </w:rPr>
              <w:t>Final Approval</w:t>
            </w:r>
          </w:p>
        </w:tc>
        <w:tc>
          <w:tcPr>
            <w:tcW w:w="2070" w:type="dxa"/>
            <w:shd w:val="clear" w:color="auto" w:fill="4BACC6" w:themeFill="accent5"/>
            <w:vAlign w:val="center"/>
          </w:tcPr>
          <w:p w14:paraId="12F6DE69" w14:textId="77777777" w:rsidR="001D1ECF" w:rsidRPr="008820E7" w:rsidRDefault="001D1ECF" w:rsidP="009819D5">
            <w:pPr>
              <w:jc w:val="center"/>
              <w:rPr>
                <w:rFonts w:cstheme="minorHAnsi"/>
                <w:b/>
                <w:color w:val="FFFFFF" w:themeColor="background1"/>
                <w:szCs w:val="24"/>
              </w:rPr>
            </w:pPr>
            <w:r w:rsidRPr="008820E7">
              <w:rPr>
                <w:rFonts w:cstheme="minorHAnsi"/>
                <w:b/>
                <w:color w:val="FFFFFF" w:themeColor="background1"/>
                <w:szCs w:val="24"/>
              </w:rPr>
              <w:t>Partners</w:t>
            </w:r>
          </w:p>
        </w:tc>
        <w:tc>
          <w:tcPr>
            <w:tcW w:w="1957" w:type="dxa"/>
            <w:shd w:val="clear" w:color="auto" w:fill="4BACC6" w:themeFill="accent5"/>
            <w:vAlign w:val="center"/>
          </w:tcPr>
          <w:p w14:paraId="23BF1AB8" w14:textId="77777777" w:rsidR="001D1ECF" w:rsidRPr="008820E7" w:rsidRDefault="001D1ECF" w:rsidP="009819D5">
            <w:pPr>
              <w:jc w:val="center"/>
              <w:rPr>
                <w:rFonts w:cstheme="minorHAnsi"/>
                <w:b/>
                <w:color w:val="FFFFFF" w:themeColor="background1"/>
                <w:szCs w:val="24"/>
              </w:rPr>
            </w:pPr>
            <w:r w:rsidRPr="008820E7">
              <w:rPr>
                <w:rFonts w:cstheme="minorHAnsi"/>
                <w:b/>
                <w:color w:val="FFFFFF" w:themeColor="background1"/>
                <w:szCs w:val="24"/>
              </w:rPr>
              <w:t xml:space="preserve">Potential Barriers </w:t>
            </w:r>
          </w:p>
        </w:tc>
      </w:tr>
      <w:tr w:rsidR="001D1ECF" w:rsidRPr="00F30959" w14:paraId="25B811CF" w14:textId="77777777" w:rsidTr="000F54ED">
        <w:trPr>
          <w:trHeight w:val="1502"/>
        </w:trPr>
        <w:tc>
          <w:tcPr>
            <w:tcW w:w="4707" w:type="dxa"/>
            <w:shd w:val="clear" w:color="auto" w:fill="DAEEF3" w:themeFill="accent5" w:themeFillTint="33"/>
            <w:vAlign w:val="center"/>
          </w:tcPr>
          <w:p w14:paraId="01280A48" w14:textId="0377F0F2" w:rsidR="001D1ECF" w:rsidRPr="009F505D" w:rsidRDefault="001D1ECF" w:rsidP="009819D5">
            <w:pPr>
              <w:rPr>
                <w:rFonts w:cstheme="minorHAnsi"/>
                <w:szCs w:val="24"/>
                <w:highlight w:val="green"/>
              </w:rPr>
            </w:pPr>
            <w:r w:rsidRPr="00E316A9">
              <w:rPr>
                <w:rFonts w:cstheme="minorHAnsi"/>
                <w:szCs w:val="24"/>
              </w:rPr>
              <w:t>3.</w:t>
            </w:r>
            <w:r w:rsidR="00636AF9">
              <w:rPr>
                <w:rFonts w:cstheme="minorHAnsi"/>
                <w:szCs w:val="24"/>
              </w:rPr>
              <w:t>3</w:t>
            </w:r>
            <w:r w:rsidRPr="00E316A9">
              <w:rPr>
                <w:rFonts w:cstheme="minorHAnsi"/>
                <w:szCs w:val="24"/>
              </w:rPr>
              <w:t>.</w:t>
            </w:r>
            <w:r>
              <w:rPr>
                <w:rFonts w:cstheme="minorHAnsi"/>
                <w:szCs w:val="24"/>
              </w:rPr>
              <w:t>1</w:t>
            </w:r>
            <w:r w:rsidRPr="00E316A9">
              <w:rPr>
                <w:rFonts w:cstheme="minorHAnsi"/>
                <w:szCs w:val="24"/>
              </w:rPr>
              <w:t xml:space="preserve">. </w:t>
            </w:r>
            <w:r w:rsidR="00CC7ADE" w:rsidRPr="00CC7ADE">
              <w:rPr>
                <w:rFonts w:cstheme="minorHAnsi"/>
                <w:szCs w:val="24"/>
              </w:rPr>
              <w:t>Collaborate with community partners to identify available health resources and opportunities to disseminate timely health education and services.</w:t>
            </w:r>
          </w:p>
        </w:tc>
        <w:tc>
          <w:tcPr>
            <w:tcW w:w="1710" w:type="dxa"/>
            <w:shd w:val="clear" w:color="auto" w:fill="DAEEF3" w:themeFill="accent5" w:themeFillTint="33"/>
            <w:vAlign w:val="center"/>
          </w:tcPr>
          <w:p w14:paraId="781F2D91" w14:textId="77E1A82C" w:rsidR="001D1ECF" w:rsidRPr="009F505D" w:rsidRDefault="00CC7ADE" w:rsidP="009819D5">
            <w:pPr>
              <w:jc w:val="center"/>
              <w:rPr>
                <w:rFonts w:cstheme="minorHAnsi"/>
                <w:szCs w:val="24"/>
                <w:highlight w:val="green"/>
              </w:rPr>
            </w:pPr>
            <w:r w:rsidRPr="00CC7ADE">
              <w:rPr>
                <w:rFonts w:cstheme="minorHAnsi"/>
                <w:szCs w:val="24"/>
              </w:rPr>
              <w:t>RHC Manager, Clinical Navigator</w:t>
            </w:r>
          </w:p>
        </w:tc>
        <w:tc>
          <w:tcPr>
            <w:tcW w:w="1350" w:type="dxa"/>
            <w:shd w:val="clear" w:color="auto" w:fill="DAEEF3" w:themeFill="accent5" w:themeFillTint="33"/>
            <w:vAlign w:val="center"/>
          </w:tcPr>
          <w:p w14:paraId="5F240378" w14:textId="4061E549" w:rsidR="001D1ECF" w:rsidRPr="00FE5E3B" w:rsidRDefault="00CC7ADE" w:rsidP="009819D5">
            <w:pPr>
              <w:jc w:val="center"/>
              <w:rPr>
                <w:rFonts w:cstheme="minorHAnsi"/>
                <w:szCs w:val="24"/>
              </w:rPr>
            </w:pPr>
            <w:r>
              <w:rPr>
                <w:rFonts w:cstheme="minorHAnsi"/>
                <w:szCs w:val="24"/>
              </w:rPr>
              <w:t>12/2023</w:t>
            </w:r>
          </w:p>
        </w:tc>
        <w:tc>
          <w:tcPr>
            <w:tcW w:w="1890" w:type="dxa"/>
            <w:shd w:val="clear" w:color="auto" w:fill="DAEEF3" w:themeFill="accent5" w:themeFillTint="33"/>
            <w:vAlign w:val="center"/>
          </w:tcPr>
          <w:p w14:paraId="03A5F847" w14:textId="4C4E2D69" w:rsidR="001D1ECF" w:rsidRPr="00FE5E3B" w:rsidRDefault="00CC7ADE" w:rsidP="009819D5">
            <w:pPr>
              <w:jc w:val="center"/>
              <w:rPr>
                <w:rFonts w:cstheme="minorHAnsi"/>
                <w:szCs w:val="24"/>
              </w:rPr>
            </w:pPr>
            <w:r>
              <w:rPr>
                <w:rFonts w:cstheme="minorHAnsi"/>
                <w:szCs w:val="24"/>
              </w:rPr>
              <w:t>CHNA Steering Committee</w:t>
            </w:r>
          </w:p>
        </w:tc>
        <w:tc>
          <w:tcPr>
            <w:tcW w:w="2070" w:type="dxa"/>
            <w:shd w:val="clear" w:color="auto" w:fill="DAEEF3" w:themeFill="accent5" w:themeFillTint="33"/>
            <w:vAlign w:val="center"/>
          </w:tcPr>
          <w:p w14:paraId="11325B91" w14:textId="1C07D1F9" w:rsidR="001D1ECF" w:rsidRPr="00027F8B" w:rsidRDefault="00CC7ADE" w:rsidP="009819D5">
            <w:pPr>
              <w:jc w:val="center"/>
              <w:rPr>
                <w:rFonts w:cstheme="minorHAnsi"/>
                <w:szCs w:val="24"/>
              </w:rPr>
            </w:pPr>
            <w:r w:rsidRPr="00027F8B">
              <w:rPr>
                <w:rFonts w:cstheme="minorHAnsi"/>
                <w:szCs w:val="24"/>
              </w:rPr>
              <w:t>Community partners</w:t>
            </w:r>
          </w:p>
        </w:tc>
        <w:tc>
          <w:tcPr>
            <w:tcW w:w="1957" w:type="dxa"/>
            <w:shd w:val="clear" w:color="auto" w:fill="DAEEF3" w:themeFill="accent5" w:themeFillTint="33"/>
            <w:vAlign w:val="center"/>
          </w:tcPr>
          <w:p w14:paraId="53EF7DC0" w14:textId="522D3F97" w:rsidR="001D1ECF" w:rsidRPr="00FE5E3B" w:rsidRDefault="00027F8B" w:rsidP="009819D5">
            <w:pPr>
              <w:jc w:val="center"/>
              <w:rPr>
                <w:rFonts w:cstheme="minorHAnsi"/>
                <w:szCs w:val="24"/>
              </w:rPr>
            </w:pPr>
            <w:r w:rsidRPr="00027F8B">
              <w:rPr>
                <w:rFonts w:cstheme="minorHAnsi"/>
                <w:szCs w:val="24"/>
              </w:rPr>
              <w:t>Resource Limitations, Dedicated staffing</w:t>
            </w:r>
          </w:p>
        </w:tc>
      </w:tr>
      <w:tr w:rsidR="00027F8B" w:rsidRPr="00F30959" w14:paraId="47B79056" w14:textId="77777777" w:rsidTr="000F54ED">
        <w:trPr>
          <w:trHeight w:val="1970"/>
        </w:trPr>
        <w:tc>
          <w:tcPr>
            <w:tcW w:w="4707" w:type="dxa"/>
            <w:shd w:val="clear" w:color="auto" w:fill="DAEEF3" w:themeFill="accent5" w:themeFillTint="33"/>
            <w:vAlign w:val="center"/>
          </w:tcPr>
          <w:p w14:paraId="218FEA9F" w14:textId="17B7BBA0" w:rsidR="00027F8B" w:rsidRPr="009F505D" w:rsidRDefault="00027F8B" w:rsidP="00027F8B">
            <w:pPr>
              <w:rPr>
                <w:rFonts w:cstheme="minorHAnsi"/>
                <w:szCs w:val="24"/>
                <w:highlight w:val="green"/>
              </w:rPr>
            </w:pPr>
            <w:r w:rsidRPr="00E316A9">
              <w:rPr>
                <w:rFonts w:cstheme="minorHAnsi"/>
                <w:szCs w:val="24"/>
              </w:rPr>
              <w:t>3.</w:t>
            </w:r>
            <w:r>
              <w:rPr>
                <w:rFonts w:cstheme="minorHAnsi"/>
                <w:szCs w:val="24"/>
              </w:rPr>
              <w:t>3</w:t>
            </w:r>
            <w:r w:rsidRPr="00E316A9">
              <w:rPr>
                <w:rFonts w:cstheme="minorHAnsi"/>
                <w:szCs w:val="24"/>
              </w:rPr>
              <w:t>.</w:t>
            </w:r>
            <w:r>
              <w:rPr>
                <w:rFonts w:cstheme="minorHAnsi"/>
                <w:szCs w:val="24"/>
              </w:rPr>
              <w:t>2</w:t>
            </w:r>
            <w:r w:rsidRPr="00E316A9">
              <w:rPr>
                <w:rFonts w:cstheme="minorHAnsi"/>
                <w:szCs w:val="24"/>
              </w:rPr>
              <w:t xml:space="preserve">. </w:t>
            </w:r>
            <w:r w:rsidRPr="00CC7ADE">
              <w:rPr>
                <w:rFonts w:cstheme="minorHAnsi"/>
                <w:szCs w:val="24"/>
              </w:rPr>
              <w:t>Explore partnering with a community network involving Logan Health system partners and regional community health champions to discuss community health challenges and opportunities.</w:t>
            </w:r>
          </w:p>
        </w:tc>
        <w:tc>
          <w:tcPr>
            <w:tcW w:w="1710" w:type="dxa"/>
            <w:shd w:val="clear" w:color="auto" w:fill="DAEEF3" w:themeFill="accent5" w:themeFillTint="33"/>
            <w:vAlign w:val="center"/>
          </w:tcPr>
          <w:p w14:paraId="2928A6FC" w14:textId="371FD15D" w:rsidR="00027F8B" w:rsidRPr="009F505D" w:rsidRDefault="00027F8B" w:rsidP="00027F8B">
            <w:pPr>
              <w:jc w:val="center"/>
              <w:rPr>
                <w:rFonts w:cstheme="minorHAnsi"/>
                <w:szCs w:val="24"/>
                <w:highlight w:val="green"/>
              </w:rPr>
            </w:pPr>
            <w:r w:rsidRPr="00CC7ADE">
              <w:rPr>
                <w:rFonts w:cstheme="minorHAnsi"/>
                <w:szCs w:val="24"/>
              </w:rPr>
              <w:t>RHC Manager, Clinical Navigator, President</w:t>
            </w:r>
          </w:p>
        </w:tc>
        <w:tc>
          <w:tcPr>
            <w:tcW w:w="1350" w:type="dxa"/>
            <w:shd w:val="clear" w:color="auto" w:fill="DAEEF3" w:themeFill="accent5" w:themeFillTint="33"/>
            <w:vAlign w:val="center"/>
          </w:tcPr>
          <w:p w14:paraId="179AE77E" w14:textId="2F4887B0" w:rsidR="00027F8B" w:rsidRPr="00FE5E3B" w:rsidRDefault="00027F8B" w:rsidP="00027F8B">
            <w:pPr>
              <w:jc w:val="center"/>
              <w:rPr>
                <w:rFonts w:cstheme="minorHAnsi"/>
                <w:szCs w:val="24"/>
              </w:rPr>
            </w:pPr>
            <w:r>
              <w:rPr>
                <w:rFonts w:cstheme="minorHAnsi"/>
                <w:szCs w:val="24"/>
              </w:rPr>
              <w:t>12/2023</w:t>
            </w:r>
          </w:p>
        </w:tc>
        <w:tc>
          <w:tcPr>
            <w:tcW w:w="1890" w:type="dxa"/>
            <w:shd w:val="clear" w:color="auto" w:fill="DAEEF3" w:themeFill="accent5" w:themeFillTint="33"/>
            <w:vAlign w:val="center"/>
          </w:tcPr>
          <w:p w14:paraId="2CAF8D5D" w14:textId="4BEE4A83" w:rsidR="00027F8B" w:rsidRPr="00FE5E3B" w:rsidRDefault="00027F8B" w:rsidP="00027F8B">
            <w:pPr>
              <w:jc w:val="center"/>
              <w:rPr>
                <w:rFonts w:cstheme="minorHAnsi"/>
                <w:szCs w:val="24"/>
              </w:rPr>
            </w:pPr>
            <w:r>
              <w:rPr>
                <w:rFonts w:cstheme="minorHAnsi"/>
                <w:szCs w:val="24"/>
              </w:rPr>
              <w:t>CHNA Steering Committee</w:t>
            </w:r>
          </w:p>
        </w:tc>
        <w:tc>
          <w:tcPr>
            <w:tcW w:w="2070" w:type="dxa"/>
            <w:shd w:val="clear" w:color="auto" w:fill="DAEEF3" w:themeFill="accent5" w:themeFillTint="33"/>
            <w:vAlign w:val="center"/>
          </w:tcPr>
          <w:p w14:paraId="65CEF24A" w14:textId="5CD8AF4A" w:rsidR="00027F8B" w:rsidRPr="00EA6EFE" w:rsidRDefault="00027F8B" w:rsidP="00027F8B">
            <w:pPr>
              <w:jc w:val="center"/>
              <w:rPr>
                <w:rFonts w:cstheme="minorHAnsi"/>
                <w:szCs w:val="24"/>
              </w:rPr>
            </w:pPr>
            <w:r w:rsidRPr="00EA6EFE">
              <w:rPr>
                <w:rFonts w:cstheme="minorHAnsi"/>
                <w:szCs w:val="24"/>
              </w:rPr>
              <w:t>Logan Health system partners, Community health partners</w:t>
            </w:r>
          </w:p>
        </w:tc>
        <w:tc>
          <w:tcPr>
            <w:tcW w:w="1957" w:type="dxa"/>
            <w:shd w:val="clear" w:color="auto" w:fill="DAEEF3" w:themeFill="accent5" w:themeFillTint="33"/>
            <w:vAlign w:val="center"/>
          </w:tcPr>
          <w:p w14:paraId="4F31E1FD" w14:textId="7B7B89EE" w:rsidR="00027F8B" w:rsidRPr="00FE5E3B" w:rsidRDefault="00027F8B" w:rsidP="00027F8B">
            <w:pPr>
              <w:jc w:val="center"/>
              <w:rPr>
                <w:rFonts w:cstheme="minorHAnsi"/>
                <w:szCs w:val="24"/>
              </w:rPr>
            </w:pPr>
            <w:r w:rsidRPr="00027F8B">
              <w:rPr>
                <w:rFonts w:cstheme="minorHAnsi"/>
                <w:szCs w:val="24"/>
              </w:rPr>
              <w:t>Resource Limitations, Dedicated staffing</w:t>
            </w:r>
          </w:p>
        </w:tc>
      </w:tr>
      <w:tr w:rsidR="001D1ECF" w:rsidRPr="00F30959" w14:paraId="6599E986" w14:textId="77777777" w:rsidTr="000F54ED">
        <w:trPr>
          <w:trHeight w:val="1250"/>
        </w:trPr>
        <w:tc>
          <w:tcPr>
            <w:tcW w:w="13684" w:type="dxa"/>
            <w:gridSpan w:val="6"/>
            <w:shd w:val="clear" w:color="auto" w:fill="DAEEF3" w:themeFill="accent5" w:themeFillTint="33"/>
            <w:vAlign w:val="center"/>
          </w:tcPr>
          <w:p w14:paraId="6828FC85" w14:textId="77777777" w:rsidR="001D1ECF" w:rsidRPr="009E72AA" w:rsidRDefault="001D1ECF" w:rsidP="009819D5">
            <w:pPr>
              <w:spacing w:line="276" w:lineRule="auto"/>
              <w:rPr>
                <w:rFonts w:cstheme="minorHAnsi"/>
                <w:b/>
                <w:bCs/>
                <w:szCs w:val="24"/>
              </w:rPr>
            </w:pPr>
            <w:r w:rsidRPr="009E72AA">
              <w:rPr>
                <w:rFonts w:cstheme="minorHAnsi"/>
                <w:b/>
                <w:bCs/>
                <w:szCs w:val="24"/>
              </w:rPr>
              <w:t>Needs Being Addressed by this Strategy:</w:t>
            </w:r>
          </w:p>
          <w:p w14:paraId="5D9E1C48" w14:textId="504A5C03" w:rsidR="00B007B6" w:rsidRPr="00B007B6" w:rsidRDefault="008A501D" w:rsidP="00B007B6">
            <w:pPr>
              <w:pStyle w:val="ListParagraph"/>
              <w:numPr>
                <w:ilvl w:val="0"/>
                <w:numId w:val="2"/>
              </w:numPr>
              <w:spacing w:line="276" w:lineRule="auto"/>
              <w:rPr>
                <w:rFonts w:cstheme="minorHAnsi"/>
                <w:szCs w:val="24"/>
              </w:rPr>
            </w:pPr>
            <w:r>
              <w:rPr>
                <w:rFonts w:cstheme="minorHAnsi"/>
                <w:szCs w:val="24"/>
              </w:rPr>
              <w:t xml:space="preserve">2. </w:t>
            </w:r>
            <w:r w:rsidR="00B007B6" w:rsidRPr="00B007B6">
              <w:rPr>
                <w:rFonts w:cstheme="minorHAnsi"/>
                <w:szCs w:val="24"/>
              </w:rPr>
              <w:t>Survey respondents indicated that “Access to healthcare” (43.0%), “Good jobs and a healthy economy” (37.3%), “Healthy behaviors and lifestyles” (27.8%) are components of a health community.</w:t>
            </w:r>
          </w:p>
          <w:p w14:paraId="15AFDDEF" w14:textId="5A56FB91" w:rsidR="00B007B6" w:rsidRPr="00B007B6" w:rsidRDefault="008A501D" w:rsidP="00B007B6">
            <w:pPr>
              <w:pStyle w:val="ListParagraph"/>
              <w:numPr>
                <w:ilvl w:val="0"/>
                <w:numId w:val="2"/>
              </w:numPr>
              <w:spacing w:line="276" w:lineRule="auto"/>
              <w:rPr>
                <w:rFonts w:cstheme="minorHAnsi"/>
                <w:szCs w:val="24"/>
              </w:rPr>
            </w:pPr>
            <w:r>
              <w:rPr>
                <w:rFonts w:cstheme="minorHAnsi"/>
                <w:szCs w:val="24"/>
              </w:rPr>
              <w:t xml:space="preserve">3. </w:t>
            </w:r>
            <w:r w:rsidR="00B007B6" w:rsidRPr="00B007B6">
              <w:rPr>
                <w:rFonts w:cstheme="minorHAnsi"/>
                <w:szCs w:val="24"/>
              </w:rPr>
              <w:t>32.3% of respondents rated their knowledge of health services available through Logan Health Conrad as fair or poor.</w:t>
            </w:r>
          </w:p>
          <w:p w14:paraId="7AF75C6C" w14:textId="77777777" w:rsidR="001D1ECF" w:rsidRDefault="008A501D" w:rsidP="00B007B6">
            <w:pPr>
              <w:pStyle w:val="ListParagraph"/>
              <w:numPr>
                <w:ilvl w:val="0"/>
                <w:numId w:val="2"/>
              </w:numPr>
              <w:spacing w:line="276" w:lineRule="auto"/>
              <w:rPr>
                <w:rFonts w:cstheme="minorHAnsi"/>
                <w:szCs w:val="24"/>
              </w:rPr>
            </w:pPr>
            <w:r>
              <w:rPr>
                <w:rFonts w:cstheme="minorHAnsi"/>
                <w:szCs w:val="24"/>
              </w:rPr>
              <w:t xml:space="preserve">4. </w:t>
            </w:r>
            <w:r w:rsidR="00B007B6" w:rsidRPr="00B007B6">
              <w:rPr>
                <w:rFonts w:cstheme="minorHAnsi"/>
                <w:szCs w:val="24"/>
              </w:rPr>
              <w:t>Survey respondents indicated they learn about available health services through “Word of mouth/reputation” (66.5%), “Friends/family” (64.6%), “Healthcare provider” (57.0%), “Newspaper” (35.4%), “Radio” (28.5%), and “Social media” (25.3%).</w:t>
            </w:r>
          </w:p>
          <w:p w14:paraId="6DD64BC5" w14:textId="77777777" w:rsidR="008A501D" w:rsidRDefault="008A501D" w:rsidP="00B007B6">
            <w:pPr>
              <w:pStyle w:val="ListParagraph"/>
              <w:numPr>
                <w:ilvl w:val="0"/>
                <w:numId w:val="2"/>
              </w:numPr>
              <w:spacing w:line="276" w:lineRule="auto"/>
              <w:rPr>
                <w:rFonts w:cstheme="minorHAnsi"/>
                <w:szCs w:val="24"/>
              </w:rPr>
            </w:pPr>
            <w:r>
              <w:rPr>
                <w:rFonts w:cstheme="minorHAnsi"/>
                <w:szCs w:val="24"/>
              </w:rPr>
              <w:t xml:space="preserve">6. </w:t>
            </w:r>
            <w:r w:rsidRPr="008A501D">
              <w:rPr>
                <w:rFonts w:cstheme="minorHAnsi"/>
                <w:szCs w:val="24"/>
              </w:rPr>
              <w:t>Survey respondents indicated that “More primary care providers” (41.3%), “More specialists” (38.5%), “More information about available services” (37.1%) and “Payment assistance programs (healthcare expenses)” (27.3%) would improve the community’s access to healthcare.</w:t>
            </w:r>
          </w:p>
          <w:p w14:paraId="076C6CE3" w14:textId="26809D2C" w:rsidR="008A501D" w:rsidRPr="009E72AA" w:rsidRDefault="000F54ED" w:rsidP="00B007B6">
            <w:pPr>
              <w:pStyle w:val="ListParagraph"/>
              <w:numPr>
                <w:ilvl w:val="0"/>
                <w:numId w:val="2"/>
              </w:numPr>
              <w:spacing w:line="276" w:lineRule="auto"/>
              <w:rPr>
                <w:rFonts w:cstheme="minorHAnsi"/>
                <w:szCs w:val="24"/>
              </w:rPr>
            </w:pPr>
            <w:r>
              <w:rPr>
                <w:rFonts w:cstheme="minorHAnsi"/>
                <w:szCs w:val="24"/>
              </w:rPr>
              <w:t xml:space="preserve">9. </w:t>
            </w:r>
            <w:r w:rsidRPr="000F54ED">
              <w:rPr>
                <w:rFonts w:cstheme="minorHAnsi"/>
                <w:szCs w:val="24"/>
              </w:rPr>
              <w:t>26.3% of survey respondents indicated they delayed or did not receive needed healthcare services; reasons for delay included “It cost too much” (27.5%), and “COVID-19 barriers/concerns” and “Don’t like providers” (22.5% each), and “Too long to wait for an appointment” and “Qualified provider not available” (20.0% each).</w:t>
            </w:r>
          </w:p>
        </w:tc>
      </w:tr>
      <w:tr w:rsidR="001D1ECF" w:rsidRPr="00F30959" w14:paraId="5730D379" w14:textId="77777777" w:rsidTr="000F54ED">
        <w:trPr>
          <w:trHeight w:val="2780"/>
        </w:trPr>
        <w:tc>
          <w:tcPr>
            <w:tcW w:w="13684" w:type="dxa"/>
            <w:gridSpan w:val="6"/>
            <w:shd w:val="clear" w:color="auto" w:fill="DAEEF3" w:themeFill="accent5" w:themeFillTint="33"/>
            <w:vAlign w:val="center"/>
          </w:tcPr>
          <w:p w14:paraId="5CA0A833" w14:textId="77777777" w:rsidR="001D1ECF" w:rsidRPr="00F30959" w:rsidRDefault="001D1ECF" w:rsidP="009819D5">
            <w:pPr>
              <w:spacing w:line="276" w:lineRule="auto"/>
              <w:rPr>
                <w:rFonts w:cstheme="minorHAnsi"/>
                <w:b/>
                <w:szCs w:val="24"/>
              </w:rPr>
            </w:pPr>
            <w:r w:rsidRPr="00F30959">
              <w:rPr>
                <w:rFonts w:cstheme="minorHAnsi"/>
                <w:b/>
                <w:szCs w:val="24"/>
              </w:rPr>
              <w:lastRenderedPageBreak/>
              <w:t>Anticipated Impact(s) of these Activities:</w:t>
            </w:r>
          </w:p>
          <w:p w14:paraId="1A61834C" w14:textId="77777777" w:rsidR="001D1ECF" w:rsidRDefault="001D1ECF" w:rsidP="000D599F">
            <w:pPr>
              <w:pStyle w:val="ListParagraph"/>
              <w:numPr>
                <w:ilvl w:val="0"/>
                <w:numId w:val="2"/>
              </w:numPr>
              <w:rPr>
                <w:rFonts w:cstheme="minorHAnsi"/>
                <w:szCs w:val="24"/>
              </w:rPr>
            </w:pPr>
            <w:r w:rsidRPr="009E400D">
              <w:rPr>
                <w:rFonts w:cstheme="minorHAnsi"/>
                <w:szCs w:val="24"/>
              </w:rPr>
              <w:t>Increase access to high quality, coordinated healthcare services</w:t>
            </w:r>
            <w:r>
              <w:rPr>
                <w:rFonts w:cstheme="minorHAnsi"/>
                <w:szCs w:val="24"/>
              </w:rPr>
              <w:t>.</w:t>
            </w:r>
          </w:p>
          <w:p w14:paraId="09E21825" w14:textId="7E1CA1EF" w:rsidR="007C5CAF" w:rsidRDefault="007C5CAF" w:rsidP="000D599F">
            <w:pPr>
              <w:pStyle w:val="ListParagraph"/>
              <w:numPr>
                <w:ilvl w:val="0"/>
                <w:numId w:val="2"/>
              </w:numPr>
              <w:rPr>
                <w:rFonts w:cstheme="minorHAnsi"/>
                <w:szCs w:val="24"/>
              </w:rPr>
            </w:pPr>
            <w:r>
              <w:rPr>
                <w:rFonts w:cstheme="minorHAnsi"/>
                <w:szCs w:val="24"/>
              </w:rPr>
              <w:t>Increased awareness of available community support services.</w:t>
            </w:r>
          </w:p>
          <w:p w14:paraId="546DE7AA" w14:textId="7475B37D" w:rsidR="00FE51DB" w:rsidRPr="009E400D" w:rsidRDefault="00FE51DB" w:rsidP="000D599F">
            <w:pPr>
              <w:pStyle w:val="ListParagraph"/>
              <w:numPr>
                <w:ilvl w:val="0"/>
                <w:numId w:val="2"/>
              </w:numPr>
              <w:rPr>
                <w:rFonts w:cstheme="minorHAnsi"/>
                <w:szCs w:val="24"/>
              </w:rPr>
            </w:pPr>
            <w:r>
              <w:rPr>
                <w:rFonts w:cstheme="minorHAnsi"/>
                <w:szCs w:val="24"/>
              </w:rPr>
              <w:t>Build community capacity.</w:t>
            </w:r>
          </w:p>
          <w:p w14:paraId="79757D28" w14:textId="77777777" w:rsidR="001D1ECF" w:rsidRPr="009E400D" w:rsidRDefault="001D1ECF" w:rsidP="000D599F">
            <w:pPr>
              <w:pStyle w:val="ListParagraph"/>
              <w:numPr>
                <w:ilvl w:val="0"/>
                <w:numId w:val="2"/>
              </w:numPr>
              <w:rPr>
                <w:rFonts w:cstheme="minorHAnsi"/>
                <w:szCs w:val="24"/>
              </w:rPr>
            </w:pPr>
            <w:r w:rsidRPr="009E400D">
              <w:rPr>
                <w:rFonts w:cstheme="minorHAnsi"/>
                <w:szCs w:val="24"/>
              </w:rPr>
              <w:t>Improved health outcomes</w:t>
            </w:r>
            <w:r>
              <w:rPr>
                <w:rFonts w:cstheme="minorHAnsi"/>
                <w:szCs w:val="24"/>
              </w:rPr>
              <w:t>.</w:t>
            </w:r>
          </w:p>
          <w:p w14:paraId="2B4F7320" w14:textId="77777777" w:rsidR="001D1ECF" w:rsidRDefault="001D1ECF" w:rsidP="000D599F">
            <w:pPr>
              <w:pStyle w:val="ListParagraph"/>
              <w:numPr>
                <w:ilvl w:val="0"/>
                <w:numId w:val="2"/>
              </w:numPr>
              <w:rPr>
                <w:rFonts w:cstheme="minorHAnsi"/>
                <w:szCs w:val="24"/>
              </w:rPr>
            </w:pPr>
            <w:r w:rsidRPr="009E400D">
              <w:rPr>
                <w:rFonts w:cstheme="minorHAnsi"/>
                <w:szCs w:val="24"/>
              </w:rPr>
              <w:t>Reduce disease burden</w:t>
            </w:r>
            <w:r>
              <w:rPr>
                <w:rFonts w:cstheme="minorHAnsi"/>
                <w:szCs w:val="24"/>
              </w:rPr>
              <w:t>.</w:t>
            </w:r>
          </w:p>
          <w:p w14:paraId="37CA7C76" w14:textId="77777777" w:rsidR="00FE51DB" w:rsidRPr="00FE51DB" w:rsidRDefault="00FE51DB" w:rsidP="000D599F">
            <w:pPr>
              <w:pStyle w:val="ListParagraph"/>
              <w:numPr>
                <w:ilvl w:val="0"/>
                <w:numId w:val="2"/>
              </w:numPr>
              <w:rPr>
                <w:rFonts w:cstheme="minorHAnsi"/>
                <w:szCs w:val="24"/>
              </w:rPr>
            </w:pPr>
            <w:r w:rsidRPr="00FE51DB">
              <w:rPr>
                <w:rFonts w:cstheme="minorHAnsi"/>
                <w:szCs w:val="24"/>
              </w:rPr>
              <w:t>Strengthen community partnerships.</w:t>
            </w:r>
          </w:p>
          <w:p w14:paraId="6B4F2AFB" w14:textId="34CBF598" w:rsidR="001D1ECF" w:rsidRPr="007C5CAF" w:rsidRDefault="001D1ECF" w:rsidP="000D599F">
            <w:pPr>
              <w:pStyle w:val="ListParagraph"/>
              <w:numPr>
                <w:ilvl w:val="0"/>
                <w:numId w:val="2"/>
              </w:numPr>
              <w:rPr>
                <w:rFonts w:cstheme="minorHAnsi"/>
                <w:szCs w:val="24"/>
              </w:rPr>
            </w:pPr>
            <w:r w:rsidRPr="009E400D">
              <w:rPr>
                <w:rFonts w:cstheme="minorHAnsi"/>
                <w:szCs w:val="24"/>
              </w:rPr>
              <w:t>Service</w:t>
            </w:r>
            <w:r w:rsidR="007C5CAF">
              <w:rPr>
                <w:rFonts w:cstheme="minorHAnsi"/>
                <w:szCs w:val="24"/>
              </w:rPr>
              <w:t xml:space="preserve"> </w:t>
            </w:r>
            <w:r w:rsidRPr="009E400D">
              <w:rPr>
                <w:rFonts w:cstheme="minorHAnsi"/>
                <w:szCs w:val="24"/>
              </w:rPr>
              <w:t>and resources development</w:t>
            </w:r>
            <w:r>
              <w:rPr>
                <w:rFonts w:cstheme="minorHAnsi"/>
                <w:szCs w:val="24"/>
              </w:rPr>
              <w:t>.</w:t>
            </w:r>
          </w:p>
        </w:tc>
      </w:tr>
      <w:tr w:rsidR="001D1ECF" w:rsidRPr="00F30959" w14:paraId="6EF3D96D" w14:textId="77777777" w:rsidTr="009819D5">
        <w:trPr>
          <w:trHeight w:val="1790"/>
        </w:trPr>
        <w:tc>
          <w:tcPr>
            <w:tcW w:w="13684" w:type="dxa"/>
            <w:gridSpan w:val="6"/>
            <w:shd w:val="clear" w:color="auto" w:fill="DAEEF3" w:themeFill="accent5" w:themeFillTint="33"/>
            <w:vAlign w:val="center"/>
          </w:tcPr>
          <w:p w14:paraId="072DB648" w14:textId="77777777" w:rsidR="001D1ECF" w:rsidRPr="00BF6C47" w:rsidRDefault="001D1ECF" w:rsidP="009819D5">
            <w:pPr>
              <w:spacing w:line="276" w:lineRule="auto"/>
              <w:rPr>
                <w:rFonts w:cstheme="minorHAnsi"/>
                <w:b/>
                <w:szCs w:val="24"/>
              </w:rPr>
            </w:pPr>
            <w:r w:rsidRPr="00BF6C47">
              <w:rPr>
                <w:rFonts w:cstheme="minorHAnsi"/>
                <w:b/>
                <w:szCs w:val="24"/>
              </w:rPr>
              <w:t>Plan to Evaluate Anticipated Impact(s) of these Activities:</w:t>
            </w:r>
          </w:p>
          <w:p w14:paraId="7FB69C27" w14:textId="6A88F014" w:rsidR="001D1ECF" w:rsidRDefault="004D0DFF" w:rsidP="000D599F">
            <w:pPr>
              <w:pStyle w:val="ListParagraph"/>
              <w:numPr>
                <w:ilvl w:val="0"/>
                <w:numId w:val="2"/>
              </w:numPr>
              <w:spacing w:line="276" w:lineRule="auto"/>
              <w:rPr>
                <w:rFonts w:cstheme="minorHAnsi"/>
                <w:szCs w:val="24"/>
              </w:rPr>
            </w:pPr>
            <w:r>
              <w:rPr>
                <w:rFonts w:cstheme="minorHAnsi"/>
                <w:szCs w:val="24"/>
              </w:rPr>
              <w:t>Track number of community meetings</w:t>
            </w:r>
            <w:r w:rsidR="001D1ECF" w:rsidRPr="001E455F">
              <w:rPr>
                <w:rFonts w:cstheme="minorHAnsi"/>
                <w:szCs w:val="24"/>
              </w:rPr>
              <w:t>.</w:t>
            </w:r>
          </w:p>
          <w:p w14:paraId="1E2F43C3" w14:textId="00FD3A94" w:rsidR="004D0DFF" w:rsidRDefault="004D0DFF" w:rsidP="000D599F">
            <w:pPr>
              <w:pStyle w:val="ListParagraph"/>
              <w:numPr>
                <w:ilvl w:val="0"/>
                <w:numId w:val="2"/>
              </w:numPr>
              <w:spacing w:line="276" w:lineRule="auto"/>
              <w:rPr>
                <w:rFonts w:cstheme="minorHAnsi"/>
                <w:szCs w:val="24"/>
              </w:rPr>
            </w:pPr>
            <w:r>
              <w:rPr>
                <w:rFonts w:cstheme="minorHAnsi"/>
                <w:szCs w:val="24"/>
              </w:rPr>
              <w:t>Catalog partners who are represented at community meetings.</w:t>
            </w:r>
          </w:p>
          <w:p w14:paraId="73F3E70D" w14:textId="182F73AB" w:rsidR="001D1ECF" w:rsidRPr="00F30959" w:rsidRDefault="007B5095" w:rsidP="000D599F">
            <w:pPr>
              <w:pStyle w:val="ListParagraph"/>
              <w:numPr>
                <w:ilvl w:val="0"/>
                <w:numId w:val="2"/>
              </w:numPr>
              <w:spacing w:line="276" w:lineRule="auto"/>
              <w:rPr>
                <w:rFonts w:cstheme="minorHAnsi"/>
                <w:szCs w:val="24"/>
              </w:rPr>
            </w:pPr>
            <w:r>
              <w:rPr>
                <w:rFonts w:cstheme="minorHAnsi"/>
                <w:szCs w:val="24"/>
              </w:rPr>
              <w:t xml:space="preserve">Track engagement with </w:t>
            </w:r>
            <w:r w:rsidR="00DB491A">
              <w:rPr>
                <w:rFonts w:cstheme="minorHAnsi"/>
                <w:szCs w:val="24"/>
              </w:rPr>
              <w:t>health education dissemination.</w:t>
            </w:r>
            <w:r>
              <w:rPr>
                <w:rFonts w:cstheme="minorHAnsi"/>
                <w:szCs w:val="24"/>
              </w:rPr>
              <w:t xml:space="preserve"> </w:t>
            </w:r>
          </w:p>
        </w:tc>
      </w:tr>
      <w:tr w:rsidR="001D1ECF" w:rsidRPr="00F30959" w14:paraId="5A7AD376" w14:textId="77777777" w:rsidTr="000F54ED">
        <w:trPr>
          <w:trHeight w:val="800"/>
        </w:trPr>
        <w:tc>
          <w:tcPr>
            <w:tcW w:w="13684" w:type="dxa"/>
            <w:gridSpan w:val="6"/>
            <w:shd w:val="clear" w:color="auto" w:fill="DAEEF3" w:themeFill="accent5" w:themeFillTint="33"/>
            <w:vAlign w:val="center"/>
          </w:tcPr>
          <w:p w14:paraId="1BE9269B" w14:textId="17F7310D" w:rsidR="001D1ECF" w:rsidRPr="009F505D" w:rsidRDefault="001D1ECF" w:rsidP="009819D5">
            <w:pPr>
              <w:rPr>
                <w:rFonts w:cstheme="minorHAnsi"/>
                <w:szCs w:val="24"/>
                <w:highlight w:val="green"/>
              </w:rPr>
            </w:pPr>
            <w:r w:rsidRPr="00BF6C47">
              <w:rPr>
                <w:rFonts w:cstheme="minorHAnsi"/>
                <w:b/>
                <w:szCs w:val="24"/>
              </w:rPr>
              <w:t>Measure of Success:</w:t>
            </w:r>
            <w:r w:rsidRPr="00BF6C47">
              <w:rPr>
                <w:rFonts w:cstheme="minorHAnsi"/>
                <w:szCs w:val="24"/>
              </w:rPr>
              <w:t xml:space="preserve"> </w:t>
            </w:r>
            <w:r w:rsidR="00922609" w:rsidRPr="00922609">
              <w:rPr>
                <w:rFonts w:cstheme="minorHAnsi"/>
                <w:szCs w:val="24"/>
              </w:rPr>
              <w:t>Together with its community and system partners, LHC will increase capacity to care for and educate its patient population</w:t>
            </w:r>
            <w:r w:rsidR="00922609">
              <w:rPr>
                <w:rFonts w:cstheme="minorHAnsi"/>
                <w:szCs w:val="24"/>
              </w:rPr>
              <w:t>.</w:t>
            </w:r>
          </w:p>
        </w:tc>
      </w:tr>
    </w:tbl>
    <w:p w14:paraId="19FF7108" w14:textId="5791B703" w:rsidR="000F54ED" w:rsidRDefault="000F54ED" w:rsidP="00681AF9">
      <w:pPr>
        <w:spacing w:after="200" w:line="276" w:lineRule="auto"/>
        <w:rPr>
          <w:rFonts w:cstheme="minorHAnsi"/>
          <w:b/>
          <w:i/>
        </w:rPr>
      </w:pPr>
    </w:p>
    <w:p w14:paraId="0C26C7AC" w14:textId="77777777" w:rsidR="000F54ED" w:rsidRDefault="000F54ED">
      <w:pPr>
        <w:spacing w:after="200" w:line="276" w:lineRule="auto"/>
        <w:rPr>
          <w:rFonts w:cstheme="minorHAnsi"/>
          <w:b/>
          <w:i/>
        </w:rPr>
      </w:pPr>
      <w:r>
        <w:rPr>
          <w:rFonts w:cstheme="minorHAnsi"/>
          <w:b/>
          <w:i/>
        </w:rPr>
        <w:br w:type="page"/>
      </w:r>
    </w:p>
    <w:p w14:paraId="05698DEC" w14:textId="414DFD1F" w:rsidR="00F96CC3" w:rsidRPr="00001926" w:rsidRDefault="007D196A" w:rsidP="00837F67">
      <w:pPr>
        <w:pStyle w:val="Heading1"/>
        <w:jc w:val="center"/>
        <w:rPr>
          <w:rFonts w:asciiTheme="minorHAnsi" w:hAnsiTheme="minorHAnsi" w:cstheme="minorHAnsi"/>
        </w:rPr>
      </w:pPr>
      <w:bookmarkStart w:id="13" w:name="_Toc102125457"/>
      <w:r w:rsidRPr="00EE3565">
        <w:rPr>
          <w:rFonts w:asciiTheme="minorHAnsi" w:hAnsiTheme="minorHAnsi" w:cstheme="minorHAnsi"/>
        </w:rPr>
        <w:lastRenderedPageBreak/>
        <w:t xml:space="preserve">Needs Not Addressed and </w:t>
      </w:r>
      <w:r w:rsidR="00BE00CD" w:rsidRPr="00EE3565">
        <w:rPr>
          <w:rFonts w:asciiTheme="minorHAnsi" w:hAnsiTheme="minorHAnsi" w:cstheme="minorHAnsi"/>
        </w:rPr>
        <w:t>Justification</w:t>
      </w:r>
      <w:bookmarkEnd w:id="13"/>
    </w:p>
    <w:p w14:paraId="3D764C89" w14:textId="77777777" w:rsidR="00F96CC3" w:rsidRPr="00001926" w:rsidRDefault="00F96CC3">
      <w:pPr>
        <w:rPr>
          <w:rFonts w:cstheme="minorHAnsi"/>
          <w:szCs w:val="24"/>
        </w:rPr>
      </w:pPr>
    </w:p>
    <w:tbl>
      <w:tblPr>
        <w:tblStyle w:val="TableGrid"/>
        <w:tblW w:w="14186" w:type="dxa"/>
        <w:tblInd w:w="-613" w:type="dxa"/>
        <w:tblLook w:val="04A0" w:firstRow="1" w:lastRow="0" w:firstColumn="1" w:lastColumn="0" w:noHBand="0" w:noVBand="1"/>
      </w:tblPr>
      <w:tblGrid>
        <w:gridCol w:w="6840"/>
        <w:gridCol w:w="7346"/>
      </w:tblGrid>
      <w:tr w:rsidR="00F96CC3" w:rsidRPr="00001926" w14:paraId="24FCB339" w14:textId="77777777" w:rsidTr="00257F81">
        <w:trPr>
          <w:trHeight w:val="576"/>
        </w:trPr>
        <w:tc>
          <w:tcPr>
            <w:tcW w:w="6840" w:type="dxa"/>
            <w:shd w:val="clear" w:color="auto" w:fill="BFBFBF" w:themeFill="background1" w:themeFillShade="BF"/>
            <w:vAlign w:val="center"/>
          </w:tcPr>
          <w:p w14:paraId="7E62E747" w14:textId="77777777" w:rsidR="00D774D3" w:rsidRPr="00001926" w:rsidRDefault="00FB0D0D" w:rsidP="00D774D3">
            <w:pPr>
              <w:jc w:val="center"/>
              <w:rPr>
                <w:rFonts w:cstheme="minorHAnsi"/>
                <w:b/>
                <w:szCs w:val="24"/>
              </w:rPr>
            </w:pPr>
            <w:r w:rsidRPr="00001926">
              <w:rPr>
                <w:rFonts w:cstheme="minorHAnsi"/>
                <w:b/>
                <w:szCs w:val="24"/>
              </w:rPr>
              <w:t xml:space="preserve">Identified </w:t>
            </w:r>
            <w:r w:rsidR="009E1E72" w:rsidRPr="00001926">
              <w:rPr>
                <w:rFonts w:cstheme="minorHAnsi"/>
                <w:b/>
                <w:szCs w:val="24"/>
              </w:rPr>
              <w:t>health</w:t>
            </w:r>
            <w:r w:rsidRPr="00001926">
              <w:rPr>
                <w:rFonts w:cstheme="minorHAnsi"/>
                <w:b/>
                <w:szCs w:val="24"/>
              </w:rPr>
              <w:t xml:space="preserve"> need</w:t>
            </w:r>
            <w:r w:rsidR="009E1E72" w:rsidRPr="00001926">
              <w:rPr>
                <w:rFonts w:cstheme="minorHAnsi"/>
                <w:b/>
                <w:szCs w:val="24"/>
              </w:rPr>
              <w:t>s</w:t>
            </w:r>
            <w:r w:rsidRPr="00001926">
              <w:rPr>
                <w:rFonts w:cstheme="minorHAnsi"/>
                <w:b/>
                <w:szCs w:val="24"/>
              </w:rPr>
              <w:t xml:space="preserve"> unable to address</w:t>
            </w:r>
          </w:p>
          <w:p w14:paraId="334F81E2" w14:textId="4D2A0F33" w:rsidR="00F96CC3" w:rsidRPr="00001926" w:rsidRDefault="00F35401" w:rsidP="00681AF9">
            <w:pPr>
              <w:jc w:val="center"/>
              <w:rPr>
                <w:rFonts w:cstheme="minorHAnsi"/>
                <w:b/>
                <w:szCs w:val="24"/>
              </w:rPr>
            </w:pPr>
            <w:r w:rsidRPr="00001926">
              <w:rPr>
                <w:rFonts w:cstheme="minorHAnsi"/>
                <w:b/>
                <w:szCs w:val="24"/>
              </w:rPr>
              <w:t xml:space="preserve">by </w:t>
            </w:r>
            <w:r w:rsidR="00C73996">
              <w:rPr>
                <w:rFonts w:cstheme="minorHAnsi"/>
                <w:b/>
                <w:szCs w:val="24"/>
              </w:rPr>
              <w:t>Logan Health C</w:t>
            </w:r>
            <w:r w:rsidR="00130562">
              <w:rPr>
                <w:rFonts w:cstheme="minorHAnsi"/>
                <w:b/>
                <w:szCs w:val="24"/>
              </w:rPr>
              <w:t>onrad</w:t>
            </w:r>
          </w:p>
        </w:tc>
        <w:tc>
          <w:tcPr>
            <w:tcW w:w="7346" w:type="dxa"/>
            <w:shd w:val="clear" w:color="auto" w:fill="BFBFBF" w:themeFill="background1" w:themeFillShade="BF"/>
            <w:vAlign w:val="center"/>
          </w:tcPr>
          <w:p w14:paraId="0C3694F2" w14:textId="77777777" w:rsidR="00F96CC3" w:rsidRPr="00001926" w:rsidRDefault="00F96CC3" w:rsidP="00F35401">
            <w:pPr>
              <w:jc w:val="center"/>
              <w:rPr>
                <w:rFonts w:cstheme="minorHAnsi"/>
                <w:b/>
                <w:szCs w:val="24"/>
              </w:rPr>
            </w:pPr>
            <w:r w:rsidRPr="00001926">
              <w:rPr>
                <w:rFonts w:cstheme="minorHAnsi"/>
                <w:b/>
                <w:szCs w:val="24"/>
              </w:rPr>
              <w:t>Rationale</w:t>
            </w:r>
          </w:p>
        </w:tc>
      </w:tr>
      <w:tr w:rsidR="00131444" w:rsidRPr="00001926" w14:paraId="3D70DE74" w14:textId="77777777" w:rsidTr="00257F81">
        <w:trPr>
          <w:trHeight w:val="576"/>
        </w:trPr>
        <w:tc>
          <w:tcPr>
            <w:tcW w:w="6840" w:type="dxa"/>
          </w:tcPr>
          <w:p w14:paraId="0D746B1A" w14:textId="160842BE" w:rsidR="00131444" w:rsidRPr="0016289F" w:rsidRDefault="00293FB4" w:rsidP="000D599F">
            <w:pPr>
              <w:pStyle w:val="ListParagraph"/>
              <w:numPr>
                <w:ilvl w:val="0"/>
                <w:numId w:val="5"/>
              </w:numPr>
              <w:rPr>
                <w:rFonts w:cstheme="minorHAnsi"/>
              </w:rPr>
            </w:pPr>
            <w:r w:rsidRPr="00293FB4">
              <w:rPr>
                <w:rFonts w:cstheme="minorHAnsi"/>
              </w:rPr>
              <w:t xml:space="preserve"> </w:t>
            </w:r>
            <w:r w:rsidR="006D6594" w:rsidRPr="006D6594">
              <w:rPr>
                <w:rFonts w:cstheme="minorHAnsi"/>
              </w:rPr>
              <w:t>5.1% of survey respondents reported they had worried that they would not have enough food to eat within the last year.</w:t>
            </w:r>
          </w:p>
        </w:tc>
        <w:tc>
          <w:tcPr>
            <w:tcW w:w="7346" w:type="dxa"/>
          </w:tcPr>
          <w:p w14:paraId="463D6C4F" w14:textId="564491FD" w:rsidR="00131444" w:rsidRPr="0048137E" w:rsidRDefault="0048137E" w:rsidP="0048137E">
            <w:pPr>
              <w:rPr>
                <w:rFonts w:cstheme="minorHAnsi"/>
                <w:szCs w:val="24"/>
              </w:rPr>
            </w:pPr>
            <w:r>
              <w:rPr>
                <w:rFonts w:cstheme="minorHAnsi"/>
                <w:szCs w:val="24"/>
              </w:rPr>
              <w:t>Logan Health Conrad</w:t>
            </w:r>
            <w:r w:rsidRPr="0048137E">
              <w:rPr>
                <w:rFonts w:cstheme="minorHAnsi"/>
                <w:szCs w:val="24"/>
              </w:rPr>
              <w:t xml:space="preserve"> provides monetary and food donations to </w:t>
            </w:r>
            <w:r>
              <w:rPr>
                <w:rFonts w:cstheme="minorHAnsi"/>
                <w:szCs w:val="24"/>
              </w:rPr>
              <w:t>the</w:t>
            </w:r>
            <w:r w:rsidRPr="0048137E">
              <w:rPr>
                <w:rFonts w:cstheme="minorHAnsi"/>
                <w:szCs w:val="24"/>
              </w:rPr>
              <w:t xml:space="preserve"> local food pantr</w:t>
            </w:r>
            <w:r>
              <w:rPr>
                <w:rFonts w:cstheme="minorHAnsi"/>
                <w:szCs w:val="24"/>
              </w:rPr>
              <w:t>y</w:t>
            </w:r>
            <w:r w:rsidRPr="0048137E">
              <w:rPr>
                <w:rFonts w:cstheme="minorHAnsi"/>
                <w:szCs w:val="24"/>
              </w:rPr>
              <w:t>. However, providing a robust strategy to address food insecurity is outside the scope of our services.</w:t>
            </w:r>
          </w:p>
        </w:tc>
      </w:tr>
      <w:tr w:rsidR="00131444" w:rsidRPr="00001926" w14:paraId="43E0C42D" w14:textId="77777777" w:rsidTr="005340B5">
        <w:trPr>
          <w:trHeight w:val="1034"/>
        </w:trPr>
        <w:tc>
          <w:tcPr>
            <w:tcW w:w="6840" w:type="dxa"/>
          </w:tcPr>
          <w:p w14:paraId="2E12D41F" w14:textId="2C7B46B7" w:rsidR="00131444" w:rsidRPr="0016289F" w:rsidRDefault="0016289F" w:rsidP="000D599F">
            <w:pPr>
              <w:pStyle w:val="ListParagraph"/>
              <w:numPr>
                <w:ilvl w:val="0"/>
                <w:numId w:val="5"/>
              </w:numPr>
              <w:rPr>
                <w:rFonts w:cstheme="minorHAnsi"/>
              </w:rPr>
            </w:pPr>
            <w:r w:rsidRPr="006D6594">
              <w:rPr>
                <w:rFonts w:cstheme="minorHAnsi"/>
              </w:rPr>
              <w:t>15.8% of survey respondents feel that there are adequate and affordable housing options available.</w:t>
            </w:r>
          </w:p>
        </w:tc>
        <w:tc>
          <w:tcPr>
            <w:tcW w:w="7346" w:type="dxa"/>
          </w:tcPr>
          <w:p w14:paraId="236063C8" w14:textId="6ABB34D3" w:rsidR="00131444" w:rsidRPr="005340B5" w:rsidRDefault="005340B5" w:rsidP="005340B5">
            <w:pPr>
              <w:rPr>
                <w:rFonts w:cstheme="minorHAnsi"/>
                <w:szCs w:val="24"/>
              </w:rPr>
            </w:pPr>
            <w:r w:rsidRPr="005340B5">
              <w:rPr>
                <w:rFonts w:cstheme="minorHAnsi"/>
                <w:szCs w:val="24"/>
              </w:rPr>
              <w:t>Housing affordability is a challenging issue</w:t>
            </w:r>
            <w:r>
              <w:rPr>
                <w:rFonts w:cstheme="minorHAnsi"/>
                <w:szCs w:val="24"/>
              </w:rPr>
              <w:t xml:space="preserve"> to tackle alone</w:t>
            </w:r>
            <w:r w:rsidRPr="005340B5">
              <w:rPr>
                <w:rFonts w:cstheme="minorHAnsi"/>
                <w:szCs w:val="24"/>
              </w:rPr>
              <w:t xml:space="preserve">. As time allows in the future, </w:t>
            </w:r>
            <w:r>
              <w:rPr>
                <w:rFonts w:cstheme="minorHAnsi"/>
                <w:szCs w:val="24"/>
              </w:rPr>
              <w:t>Logan Health Conrad</w:t>
            </w:r>
            <w:r w:rsidRPr="005340B5">
              <w:rPr>
                <w:rFonts w:cstheme="minorHAnsi"/>
                <w:szCs w:val="24"/>
              </w:rPr>
              <w:t xml:space="preserve"> would be open to engaging with community partners to in discussions related to housing affordability. </w:t>
            </w:r>
          </w:p>
        </w:tc>
      </w:tr>
    </w:tbl>
    <w:p w14:paraId="2C956517" w14:textId="77777777" w:rsidR="006A43AE" w:rsidRPr="00001926" w:rsidRDefault="006A43AE">
      <w:pPr>
        <w:spacing w:after="200" w:line="276" w:lineRule="auto"/>
        <w:rPr>
          <w:rFonts w:eastAsiaTheme="majorEastAsia" w:cstheme="minorHAnsi"/>
          <w:b/>
          <w:bCs/>
          <w:color w:val="365F91" w:themeColor="accent1" w:themeShade="BF"/>
          <w:sz w:val="28"/>
          <w:szCs w:val="28"/>
        </w:rPr>
      </w:pPr>
      <w:r w:rsidRPr="00001926">
        <w:rPr>
          <w:rFonts w:cstheme="minorHAnsi"/>
        </w:rPr>
        <w:br w:type="page"/>
      </w:r>
    </w:p>
    <w:p w14:paraId="7A53DCAC" w14:textId="77777777" w:rsidR="004E778F" w:rsidRDefault="00220FA0" w:rsidP="00606A4B">
      <w:pPr>
        <w:pStyle w:val="Heading1"/>
        <w:jc w:val="center"/>
        <w:rPr>
          <w:rFonts w:asciiTheme="minorHAnsi" w:hAnsiTheme="minorHAnsi" w:cstheme="minorHAnsi"/>
        </w:rPr>
      </w:pPr>
      <w:bookmarkStart w:id="14" w:name="_Toc102125458"/>
      <w:r w:rsidRPr="00001926">
        <w:rPr>
          <w:rFonts w:asciiTheme="minorHAnsi" w:hAnsiTheme="minorHAnsi" w:cstheme="minorHAnsi"/>
        </w:rPr>
        <w:lastRenderedPageBreak/>
        <w:t>D</w:t>
      </w:r>
      <w:r w:rsidR="000F2568" w:rsidRPr="00001926">
        <w:rPr>
          <w:rFonts w:asciiTheme="minorHAnsi" w:hAnsiTheme="minorHAnsi" w:cstheme="minorHAnsi"/>
        </w:rPr>
        <w:t xml:space="preserve">issemination of </w:t>
      </w:r>
      <w:r w:rsidR="007D196A" w:rsidRPr="00001926">
        <w:rPr>
          <w:rFonts w:asciiTheme="minorHAnsi" w:hAnsiTheme="minorHAnsi" w:cstheme="minorHAnsi"/>
        </w:rPr>
        <w:t>Needs Assessment</w:t>
      </w:r>
      <w:bookmarkEnd w:id="14"/>
    </w:p>
    <w:p w14:paraId="7E45B0F6" w14:textId="77777777" w:rsidR="00606A4B" w:rsidRPr="00606A4B" w:rsidRDefault="00606A4B" w:rsidP="00606A4B"/>
    <w:p w14:paraId="52A2BE95" w14:textId="6C5E552C" w:rsidR="00A94432" w:rsidRPr="00001926" w:rsidRDefault="00431FFF" w:rsidP="000D230F">
      <w:pPr>
        <w:ind w:left="180"/>
        <w:rPr>
          <w:rFonts w:cstheme="minorHAnsi"/>
          <w:szCs w:val="24"/>
        </w:rPr>
      </w:pPr>
      <w:r>
        <w:rPr>
          <w:rFonts w:cstheme="minorHAnsi"/>
          <w:szCs w:val="24"/>
        </w:rPr>
        <w:t>Logan Health C</w:t>
      </w:r>
      <w:r w:rsidR="00130562">
        <w:rPr>
          <w:rFonts w:cstheme="minorHAnsi"/>
          <w:szCs w:val="24"/>
        </w:rPr>
        <w:t>onrad</w:t>
      </w:r>
      <w:r w:rsidR="00380B5A">
        <w:rPr>
          <w:rFonts w:cstheme="minorHAnsi"/>
          <w:szCs w:val="24"/>
        </w:rPr>
        <w:t xml:space="preserve"> </w:t>
      </w:r>
      <w:r w:rsidR="00681AF9" w:rsidRPr="00A219D0">
        <w:rPr>
          <w:rFonts w:cstheme="minorHAnsi"/>
          <w:szCs w:val="24"/>
        </w:rPr>
        <w:t>“</w:t>
      </w:r>
      <w:r>
        <w:rPr>
          <w:rFonts w:cstheme="minorHAnsi"/>
          <w:szCs w:val="24"/>
        </w:rPr>
        <w:t>LHC</w:t>
      </w:r>
      <w:r w:rsidR="00681AF9" w:rsidRPr="00A219D0">
        <w:rPr>
          <w:rFonts w:cstheme="minorHAnsi"/>
          <w:szCs w:val="24"/>
        </w:rPr>
        <w:t>”</w:t>
      </w:r>
      <w:r w:rsidR="00A94432" w:rsidRPr="00001926">
        <w:rPr>
          <w:rFonts w:cstheme="minorHAnsi"/>
          <w:szCs w:val="24"/>
        </w:rPr>
        <w:t xml:space="preserve"> disseminated the community health needs assessment and implementation plan by posting both documents conspicuously on the</w:t>
      </w:r>
      <w:r w:rsidR="00EE4403" w:rsidRPr="00001926">
        <w:rPr>
          <w:rFonts w:cstheme="minorHAnsi"/>
          <w:szCs w:val="24"/>
        </w:rPr>
        <w:t>ir</w:t>
      </w:r>
      <w:r w:rsidR="00A94432" w:rsidRPr="00001926">
        <w:rPr>
          <w:rFonts w:cstheme="minorHAnsi"/>
          <w:szCs w:val="24"/>
        </w:rPr>
        <w:t xml:space="preserve"> website </w:t>
      </w:r>
      <w:r w:rsidR="004F4982">
        <w:rPr>
          <w:rFonts w:cstheme="minorHAnsi"/>
          <w:szCs w:val="24"/>
        </w:rPr>
        <w:t>(</w:t>
      </w:r>
      <w:hyperlink r:id="rId20" w:history="1">
        <w:r w:rsidRPr="00431FFF">
          <w:rPr>
            <w:rStyle w:val="Hyperlink"/>
          </w:rPr>
          <w:t>logan.org/health/about/community-health-needs-assessment</w:t>
        </w:r>
      </w:hyperlink>
      <w:r w:rsidR="000D230F" w:rsidRPr="004F4982">
        <w:rPr>
          <w:rFonts w:cstheme="minorHAnsi"/>
          <w:szCs w:val="24"/>
        </w:rPr>
        <w:t>)</w:t>
      </w:r>
      <w:r w:rsidR="00A94432" w:rsidRPr="00001926">
        <w:rPr>
          <w:rFonts w:cstheme="minorHAnsi"/>
          <w:b/>
          <w:szCs w:val="24"/>
        </w:rPr>
        <w:t xml:space="preserve"> </w:t>
      </w:r>
      <w:r w:rsidR="00A94432" w:rsidRPr="00001926">
        <w:rPr>
          <w:rFonts w:cstheme="minorHAnsi"/>
          <w:szCs w:val="24"/>
        </w:rPr>
        <w:t>as well as having copies available at the facility should community members request to view the community health needs assessment or the implementation planning documents.</w:t>
      </w:r>
    </w:p>
    <w:p w14:paraId="487645A7" w14:textId="77777777" w:rsidR="00A94432" w:rsidRPr="00001926" w:rsidRDefault="00A94432" w:rsidP="00A94432">
      <w:pPr>
        <w:ind w:left="180"/>
        <w:rPr>
          <w:rFonts w:cstheme="minorHAnsi"/>
          <w:szCs w:val="24"/>
          <w:highlight w:val="yellow"/>
        </w:rPr>
      </w:pPr>
    </w:p>
    <w:p w14:paraId="7C5AE43E" w14:textId="58F8191F" w:rsidR="00606A4B" w:rsidRPr="00606A4B" w:rsidRDefault="00606A4B" w:rsidP="00606A4B">
      <w:pPr>
        <w:ind w:left="180"/>
        <w:rPr>
          <w:rFonts w:cstheme="minorHAnsi"/>
          <w:szCs w:val="24"/>
        </w:rPr>
      </w:pPr>
      <w:r w:rsidRPr="00606A4B">
        <w:rPr>
          <w:rFonts w:cstheme="minorHAnsi"/>
          <w:szCs w:val="24"/>
        </w:rPr>
        <w:t xml:space="preserve">The Steering Committee, which was formed specifically as a result of the CHSD </w:t>
      </w:r>
      <w:r w:rsidR="00740BFC">
        <w:rPr>
          <w:rFonts w:cstheme="minorHAnsi"/>
          <w:szCs w:val="24"/>
        </w:rPr>
        <w:t>(</w:t>
      </w:r>
      <w:r w:rsidRPr="00606A4B">
        <w:rPr>
          <w:rFonts w:cstheme="minorHAnsi"/>
          <w:szCs w:val="24"/>
        </w:rPr>
        <w:t>Community Health Services Development</w:t>
      </w:r>
      <w:r w:rsidR="00740BFC">
        <w:rPr>
          <w:rFonts w:cstheme="minorHAnsi"/>
          <w:szCs w:val="24"/>
        </w:rPr>
        <w:t>)</w:t>
      </w:r>
      <w:r w:rsidRPr="00606A4B">
        <w:rPr>
          <w:rFonts w:cstheme="minorHAnsi"/>
          <w:szCs w:val="24"/>
        </w:rPr>
        <w:t xml:space="preserve"> process to introduce the community to the assessment process, will be informed of the implementation plan to see the value of their input and time in the CHSD process as well as how</w:t>
      </w:r>
      <w:r w:rsidR="00BE2251">
        <w:rPr>
          <w:rFonts w:cstheme="minorHAnsi"/>
          <w:szCs w:val="24"/>
        </w:rPr>
        <w:t xml:space="preserve"> </w:t>
      </w:r>
      <w:r w:rsidR="00431FFF">
        <w:rPr>
          <w:rFonts w:cstheme="minorHAnsi"/>
          <w:szCs w:val="24"/>
        </w:rPr>
        <w:t>LHC</w:t>
      </w:r>
      <w:r w:rsidRPr="00606A4B">
        <w:rPr>
          <w:rFonts w:cstheme="minorHAnsi"/>
          <w:szCs w:val="24"/>
        </w:rPr>
        <w:t xml:space="preserve"> is utilizing their input. The Steering Committee, as well as the Board of Directors, will be encouraged to act as advocates in </w:t>
      </w:r>
      <w:r w:rsidR="00130562">
        <w:rPr>
          <w:rFonts w:cstheme="minorHAnsi"/>
          <w:szCs w:val="24"/>
        </w:rPr>
        <w:t>Pondera</w:t>
      </w:r>
      <w:r w:rsidR="00BF71E2">
        <w:rPr>
          <w:rFonts w:cstheme="minorHAnsi"/>
          <w:szCs w:val="24"/>
        </w:rPr>
        <w:t xml:space="preserve"> County</w:t>
      </w:r>
      <w:r w:rsidRPr="00606A4B">
        <w:rPr>
          <w:rFonts w:cstheme="minorHAnsi"/>
          <w:szCs w:val="24"/>
        </w:rPr>
        <w:t xml:space="preserve"> as the facility seeks to address the healthcare needs of their community.</w:t>
      </w:r>
    </w:p>
    <w:p w14:paraId="45F310CA" w14:textId="77777777" w:rsidR="00A94432" w:rsidRPr="00001926" w:rsidRDefault="00A94432" w:rsidP="00A94432">
      <w:pPr>
        <w:ind w:left="180"/>
        <w:rPr>
          <w:rFonts w:cstheme="minorHAnsi"/>
          <w:szCs w:val="24"/>
        </w:rPr>
      </w:pPr>
    </w:p>
    <w:p w14:paraId="18D7EF60" w14:textId="3C089741" w:rsidR="00A94432" w:rsidRPr="00001926" w:rsidRDefault="004A132B" w:rsidP="00A94432">
      <w:pPr>
        <w:ind w:left="180"/>
        <w:rPr>
          <w:rFonts w:cstheme="minorHAnsi"/>
          <w:szCs w:val="24"/>
        </w:rPr>
      </w:pPr>
      <w:r w:rsidRPr="00001926">
        <w:rPr>
          <w:rFonts w:cstheme="minorHAnsi"/>
          <w:szCs w:val="24"/>
        </w:rPr>
        <w:t>Furthermore, the b</w:t>
      </w:r>
      <w:r w:rsidR="00681AF9" w:rsidRPr="00001926">
        <w:rPr>
          <w:rFonts w:cstheme="minorHAnsi"/>
          <w:szCs w:val="24"/>
        </w:rPr>
        <w:t>oard members of</w:t>
      </w:r>
      <w:r w:rsidR="00BE2251">
        <w:rPr>
          <w:rFonts w:cstheme="minorHAnsi"/>
          <w:szCs w:val="24"/>
        </w:rPr>
        <w:t xml:space="preserve"> </w:t>
      </w:r>
      <w:r w:rsidR="00431FFF">
        <w:rPr>
          <w:rFonts w:cstheme="minorHAnsi"/>
          <w:szCs w:val="24"/>
        </w:rPr>
        <w:t>LHC</w:t>
      </w:r>
      <w:r w:rsidR="00A94432" w:rsidRPr="00001926">
        <w:rPr>
          <w:rFonts w:cstheme="minorHAnsi"/>
          <w:szCs w:val="24"/>
        </w:rPr>
        <w:t xml:space="preserve"> will be directed to the hospital’s website to view the </w:t>
      </w:r>
      <w:r w:rsidR="00EE4403" w:rsidRPr="00001926">
        <w:rPr>
          <w:rFonts w:cstheme="minorHAnsi"/>
          <w:szCs w:val="24"/>
        </w:rPr>
        <w:t xml:space="preserve">complete </w:t>
      </w:r>
      <w:r w:rsidR="00A94432" w:rsidRPr="00001926">
        <w:rPr>
          <w:rFonts w:cstheme="minorHAnsi"/>
          <w:szCs w:val="24"/>
        </w:rPr>
        <w:t>assessment results</w:t>
      </w:r>
      <w:r w:rsidRPr="00001926">
        <w:rPr>
          <w:rFonts w:cstheme="minorHAnsi"/>
          <w:szCs w:val="24"/>
        </w:rPr>
        <w:t xml:space="preserve"> and the implementation plan. </w:t>
      </w:r>
      <w:r w:rsidR="00431FFF">
        <w:rPr>
          <w:rFonts w:cstheme="minorHAnsi"/>
          <w:szCs w:val="24"/>
        </w:rPr>
        <w:t>LHC</w:t>
      </w:r>
      <w:r w:rsidR="00DF7626">
        <w:rPr>
          <w:rFonts w:cstheme="minorHAnsi"/>
          <w:szCs w:val="24"/>
        </w:rPr>
        <w:t xml:space="preserve"> </w:t>
      </w:r>
      <w:r w:rsidR="00A94432" w:rsidRPr="00001926">
        <w:rPr>
          <w:rFonts w:cstheme="minorHAnsi"/>
          <w:szCs w:val="24"/>
        </w:rPr>
        <w:t xml:space="preserve">board members approved and adopted the plan </w:t>
      </w:r>
      <w:r w:rsidR="00A94432" w:rsidRPr="001540A4">
        <w:rPr>
          <w:rFonts w:cstheme="minorHAnsi"/>
          <w:szCs w:val="24"/>
        </w:rPr>
        <w:t>on</w:t>
      </w:r>
      <w:r w:rsidR="00A94432" w:rsidRPr="001540A4">
        <w:rPr>
          <w:rFonts w:cstheme="minorHAnsi"/>
          <w:b/>
          <w:szCs w:val="24"/>
        </w:rPr>
        <w:t xml:space="preserve"> </w:t>
      </w:r>
      <w:r w:rsidR="00E40800">
        <w:rPr>
          <w:rFonts w:cstheme="minorHAnsi"/>
          <w:b/>
          <w:szCs w:val="24"/>
        </w:rPr>
        <w:t>May 24</w:t>
      </w:r>
      <w:r w:rsidR="00A94432" w:rsidRPr="00431FFF">
        <w:rPr>
          <w:rFonts w:cstheme="minorHAnsi"/>
          <w:b/>
          <w:szCs w:val="24"/>
        </w:rPr>
        <w:t>, 20</w:t>
      </w:r>
      <w:r w:rsidR="009069C6" w:rsidRPr="00431FFF">
        <w:rPr>
          <w:rFonts w:cstheme="minorHAnsi"/>
          <w:b/>
          <w:szCs w:val="24"/>
        </w:rPr>
        <w:t>22</w:t>
      </w:r>
      <w:r w:rsidR="00A94432" w:rsidRPr="001540A4">
        <w:rPr>
          <w:rFonts w:cstheme="minorHAnsi"/>
          <w:szCs w:val="24"/>
        </w:rPr>
        <w:t>. Board</w:t>
      </w:r>
      <w:r w:rsidR="00A94432" w:rsidRPr="00001926">
        <w:rPr>
          <w:rFonts w:cstheme="minorHAnsi"/>
          <w:szCs w:val="24"/>
        </w:rPr>
        <w:t xml:space="preserve"> members are encouraged to familiarize themselves with the </w:t>
      </w:r>
      <w:r w:rsidR="00EE4403" w:rsidRPr="00001926">
        <w:rPr>
          <w:rFonts w:cstheme="minorHAnsi"/>
          <w:szCs w:val="24"/>
        </w:rPr>
        <w:t>needs assessment</w:t>
      </w:r>
      <w:r w:rsidR="00A94432" w:rsidRPr="00001926">
        <w:rPr>
          <w:rFonts w:cstheme="minorHAnsi"/>
          <w:szCs w:val="24"/>
        </w:rPr>
        <w:t xml:space="preserve"> report and implementation </w:t>
      </w:r>
      <w:r w:rsidR="006F4B9C" w:rsidRPr="00001926">
        <w:rPr>
          <w:rFonts w:cstheme="minorHAnsi"/>
          <w:szCs w:val="24"/>
        </w:rPr>
        <w:t>plan,</w:t>
      </w:r>
      <w:r w:rsidR="00A94432" w:rsidRPr="00001926">
        <w:rPr>
          <w:rFonts w:cstheme="minorHAnsi"/>
          <w:szCs w:val="24"/>
        </w:rPr>
        <w:t xml:space="preserve"> so they can </w:t>
      </w:r>
      <w:r w:rsidR="006F4B9C" w:rsidRPr="00001926">
        <w:rPr>
          <w:rFonts w:cstheme="minorHAnsi"/>
          <w:szCs w:val="24"/>
        </w:rPr>
        <w:t>publicly</w:t>
      </w:r>
      <w:r w:rsidR="00A94432" w:rsidRPr="00001926">
        <w:rPr>
          <w:rFonts w:cstheme="minorHAnsi"/>
          <w:szCs w:val="24"/>
        </w:rPr>
        <w:t xml:space="preserve"> promote the facility’s plan to influence the community in a beneficial manner.  </w:t>
      </w:r>
    </w:p>
    <w:p w14:paraId="2F06EF1F" w14:textId="77777777" w:rsidR="004A132B" w:rsidRPr="00001926" w:rsidRDefault="004A132B" w:rsidP="00A94432">
      <w:pPr>
        <w:ind w:left="180"/>
        <w:rPr>
          <w:rFonts w:cstheme="minorHAnsi"/>
          <w:szCs w:val="24"/>
        </w:rPr>
      </w:pPr>
    </w:p>
    <w:p w14:paraId="63DD101E" w14:textId="6CF73EEC" w:rsidR="00A67BF7" w:rsidRDefault="00A67BF7" w:rsidP="004721BC">
      <w:pPr>
        <w:ind w:left="180"/>
        <w:rPr>
          <w:rFonts w:cstheme="minorHAnsi"/>
          <w:szCs w:val="24"/>
        </w:rPr>
      </w:pPr>
      <w:r>
        <w:rPr>
          <w:rFonts w:cstheme="minorHAnsi"/>
          <w:szCs w:val="24"/>
        </w:rPr>
        <w:t xml:space="preserve">Written comments on this </w:t>
      </w:r>
      <w:r w:rsidRPr="00431FFF">
        <w:rPr>
          <w:rFonts w:cstheme="minorHAnsi"/>
          <w:szCs w:val="24"/>
        </w:rPr>
        <w:t>20</w:t>
      </w:r>
      <w:r w:rsidR="004F4982" w:rsidRPr="00431FFF">
        <w:rPr>
          <w:rFonts w:cstheme="minorHAnsi"/>
          <w:szCs w:val="24"/>
        </w:rPr>
        <w:t>2</w:t>
      </w:r>
      <w:r w:rsidR="009069C6" w:rsidRPr="00431FFF">
        <w:rPr>
          <w:rFonts w:cstheme="minorHAnsi"/>
          <w:szCs w:val="24"/>
        </w:rPr>
        <w:t>2</w:t>
      </w:r>
      <w:r w:rsidRPr="00431FFF">
        <w:rPr>
          <w:rFonts w:cstheme="minorHAnsi"/>
          <w:szCs w:val="24"/>
        </w:rPr>
        <w:t>-202</w:t>
      </w:r>
      <w:r w:rsidR="009069C6" w:rsidRPr="00431FFF">
        <w:rPr>
          <w:rFonts w:cstheme="minorHAnsi"/>
          <w:szCs w:val="24"/>
        </w:rPr>
        <w:t>5</w:t>
      </w:r>
      <w:r>
        <w:rPr>
          <w:rFonts w:cstheme="minorHAnsi"/>
          <w:szCs w:val="24"/>
        </w:rPr>
        <w:t xml:space="preserve"> </w:t>
      </w:r>
      <w:r w:rsidR="00431FFF">
        <w:rPr>
          <w:rFonts w:cstheme="minorHAnsi"/>
          <w:szCs w:val="24"/>
        </w:rPr>
        <w:t>Logan Health C</w:t>
      </w:r>
      <w:r w:rsidR="00767535">
        <w:rPr>
          <w:rFonts w:cstheme="minorHAnsi"/>
          <w:szCs w:val="24"/>
        </w:rPr>
        <w:t>onrad</w:t>
      </w:r>
      <w:r w:rsidR="00BF71E2">
        <w:rPr>
          <w:rFonts w:cstheme="minorHAnsi"/>
          <w:szCs w:val="24"/>
        </w:rPr>
        <w:t xml:space="preserve"> </w:t>
      </w:r>
      <w:r>
        <w:rPr>
          <w:rFonts w:cstheme="minorHAnsi"/>
          <w:szCs w:val="24"/>
        </w:rPr>
        <w:t>Community Benefit Strategic Plan can be submitted to</w:t>
      </w:r>
      <w:r w:rsidR="004C6AB0">
        <w:rPr>
          <w:rFonts w:cstheme="minorHAnsi"/>
          <w:szCs w:val="24"/>
        </w:rPr>
        <w:t>:</w:t>
      </w:r>
    </w:p>
    <w:p w14:paraId="41DE24CD" w14:textId="77777777" w:rsidR="004721BC" w:rsidRDefault="004721BC" w:rsidP="004721BC">
      <w:pPr>
        <w:ind w:left="1440"/>
        <w:rPr>
          <w:rFonts w:cstheme="minorHAnsi"/>
          <w:szCs w:val="24"/>
        </w:rPr>
      </w:pPr>
    </w:p>
    <w:p w14:paraId="1BE71008" w14:textId="0089CF30" w:rsidR="004721BC" w:rsidRPr="004721BC" w:rsidRDefault="004721BC" w:rsidP="004721BC">
      <w:pPr>
        <w:ind w:left="1440"/>
        <w:rPr>
          <w:rFonts w:cstheme="minorHAnsi"/>
          <w:szCs w:val="24"/>
        </w:rPr>
      </w:pPr>
      <w:r w:rsidRPr="004721BC">
        <w:rPr>
          <w:rFonts w:cstheme="minorHAnsi"/>
          <w:szCs w:val="24"/>
        </w:rPr>
        <w:t>Marketing</w:t>
      </w:r>
    </w:p>
    <w:p w14:paraId="0A5EBD34" w14:textId="77777777" w:rsidR="004721BC" w:rsidRPr="004721BC" w:rsidRDefault="004721BC" w:rsidP="004721BC">
      <w:pPr>
        <w:ind w:left="1440"/>
        <w:rPr>
          <w:rFonts w:cstheme="minorHAnsi"/>
          <w:szCs w:val="24"/>
        </w:rPr>
      </w:pPr>
      <w:r w:rsidRPr="004721BC">
        <w:rPr>
          <w:rFonts w:cstheme="minorHAnsi"/>
          <w:szCs w:val="24"/>
        </w:rPr>
        <w:t>Logan Health Conrad</w:t>
      </w:r>
    </w:p>
    <w:p w14:paraId="6F8D3381" w14:textId="77777777" w:rsidR="004721BC" w:rsidRPr="004721BC" w:rsidRDefault="004721BC" w:rsidP="004721BC">
      <w:pPr>
        <w:ind w:left="1440"/>
        <w:rPr>
          <w:rFonts w:cstheme="minorHAnsi"/>
          <w:szCs w:val="24"/>
        </w:rPr>
      </w:pPr>
      <w:r w:rsidRPr="004721BC">
        <w:rPr>
          <w:rFonts w:cstheme="minorHAnsi"/>
          <w:szCs w:val="24"/>
        </w:rPr>
        <w:t>805 Sunset Blvd.</w:t>
      </w:r>
    </w:p>
    <w:p w14:paraId="16FDBDDF" w14:textId="77777777" w:rsidR="004721BC" w:rsidRDefault="004721BC" w:rsidP="004721BC">
      <w:pPr>
        <w:ind w:left="1440"/>
        <w:rPr>
          <w:rFonts w:cstheme="minorHAnsi"/>
          <w:szCs w:val="24"/>
        </w:rPr>
      </w:pPr>
      <w:r w:rsidRPr="004721BC">
        <w:rPr>
          <w:rFonts w:cstheme="minorHAnsi"/>
          <w:szCs w:val="24"/>
        </w:rPr>
        <w:t>Conrad, Montana 59425</w:t>
      </w:r>
    </w:p>
    <w:p w14:paraId="7D7159AA" w14:textId="77777777" w:rsidR="004721BC" w:rsidRPr="004721BC" w:rsidRDefault="004721BC" w:rsidP="004721BC">
      <w:pPr>
        <w:rPr>
          <w:rFonts w:cstheme="minorHAnsi"/>
          <w:szCs w:val="24"/>
        </w:rPr>
      </w:pPr>
    </w:p>
    <w:p w14:paraId="0FA62367" w14:textId="27E262BB" w:rsidR="00BE2251" w:rsidRDefault="004721BC" w:rsidP="004721BC">
      <w:pPr>
        <w:ind w:left="180"/>
        <w:rPr>
          <w:rFonts w:cstheme="minorHAnsi"/>
          <w:szCs w:val="24"/>
        </w:rPr>
      </w:pPr>
      <w:r w:rsidRPr="004721BC">
        <w:rPr>
          <w:rFonts w:cstheme="minorHAnsi"/>
          <w:szCs w:val="24"/>
        </w:rPr>
        <w:t xml:space="preserve">Contact Logan Health Conrad’s Marketing Department, Jael Johnson at </w:t>
      </w:r>
      <w:hyperlink r:id="rId21" w:history="1">
        <w:r w:rsidR="00D60962" w:rsidRPr="004E3F17">
          <w:rPr>
            <w:rStyle w:val="Hyperlink"/>
            <w:rFonts w:cstheme="minorHAnsi"/>
            <w:szCs w:val="24"/>
          </w:rPr>
          <w:t>ksmedsrud@logan.org</w:t>
        </w:r>
      </w:hyperlink>
      <w:r w:rsidRPr="004721BC">
        <w:rPr>
          <w:rFonts w:cstheme="minorHAnsi"/>
          <w:szCs w:val="24"/>
        </w:rPr>
        <w:t xml:space="preserve"> with questions.</w:t>
      </w:r>
    </w:p>
    <w:p w14:paraId="32F26D30" w14:textId="19538855" w:rsidR="00D60962" w:rsidRDefault="00D60962" w:rsidP="004721BC">
      <w:pPr>
        <w:ind w:left="180"/>
        <w:rPr>
          <w:rFonts w:cstheme="minorHAnsi"/>
          <w:szCs w:val="24"/>
        </w:rPr>
      </w:pPr>
    </w:p>
    <w:p w14:paraId="34A1D9B4" w14:textId="6B9A793E" w:rsidR="00D60962" w:rsidRDefault="00D60962" w:rsidP="004721BC">
      <w:pPr>
        <w:ind w:left="180"/>
        <w:rPr>
          <w:rFonts w:cstheme="minorHAnsi"/>
          <w:szCs w:val="24"/>
        </w:rPr>
      </w:pPr>
      <w:bookmarkStart w:id="15" w:name="_GoBack"/>
      <w:bookmarkEnd w:id="15"/>
    </w:p>
    <w:p w14:paraId="7207C0AF" w14:textId="77777777" w:rsidR="004721BC" w:rsidRDefault="004721BC" w:rsidP="004721BC">
      <w:pPr>
        <w:ind w:left="180"/>
        <w:rPr>
          <w:rFonts w:cstheme="minorHAnsi"/>
          <w:b/>
          <w:i/>
          <w:color w:val="FF0000"/>
          <w:szCs w:val="24"/>
          <w:highlight w:val="yellow"/>
          <w:u w:val="single"/>
        </w:rPr>
      </w:pPr>
    </w:p>
    <w:p w14:paraId="20F06DF2" w14:textId="2473DF0E" w:rsidR="00DC14EC" w:rsidRPr="00D60962" w:rsidRDefault="00DC14EC" w:rsidP="00D60962">
      <w:pPr>
        <w:rPr>
          <w:rFonts w:cstheme="minorHAnsi"/>
          <w:i/>
          <w:szCs w:val="24"/>
          <w:highlight w:val="yellow"/>
        </w:rPr>
      </w:pPr>
    </w:p>
    <w:sectPr w:rsidR="00DC14EC" w:rsidRPr="00D60962" w:rsidSect="00E31D55">
      <w:type w:val="continuous"/>
      <w:pgSz w:w="15840" w:h="12240" w:orient="landscape"/>
      <w:pgMar w:top="1440" w:right="1440" w:bottom="1170" w:left="1440" w:header="576" w:footer="465" w:gutter="0"/>
      <w:pgBorders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25F23" w14:textId="77777777" w:rsidR="00640DA4" w:rsidRDefault="00640DA4" w:rsidP="00381ED7">
      <w:r>
        <w:separator/>
      </w:r>
    </w:p>
  </w:endnote>
  <w:endnote w:type="continuationSeparator" w:id="0">
    <w:p w14:paraId="307C9C0C" w14:textId="77777777" w:rsidR="00640DA4" w:rsidRDefault="00640DA4" w:rsidP="0038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sz w:val="28"/>
        <w:szCs w:val="28"/>
      </w:rPr>
      <w:id w:val="-1022172400"/>
      <w:docPartObj>
        <w:docPartGallery w:val="Page Numbers (Bottom of Page)"/>
        <w:docPartUnique/>
      </w:docPartObj>
    </w:sdtPr>
    <w:sdtEndPr>
      <w:rPr>
        <w:rFonts w:asciiTheme="minorHAnsi" w:hAnsiTheme="minorHAnsi" w:cstheme="minorBidi"/>
        <w:noProof/>
        <w:sz w:val="24"/>
        <w:szCs w:val="22"/>
      </w:rPr>
    </w:sdtEndPr>
    <w:sdtContent>
      <w:tbl>
        <w:tblPr>
          <w:tblW w:w="4952" w:type="pct"/>
          <w:tblInd w:w="-342"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01"/>
          <w:gridCol w:w="12035"/>
        </w:tblGrid>
        <w:tr w:rsidR="008468A8" w14:paraId="08FBCFF1" w14:textId="77777777" w:rsidTr="0080353B">
          <w:trPr>
            <w:trHeight w:val="662"/>
          </w:trPr>
          <w:tc>
            <w:tcPr>
              <w:tcW w:w="810" w:type="dxa"/>
            </w:tcPr>
            <w:p w14:paraId="6AD70673" w14:textId="77777777" w:rsidR="008468A8" w:rsidRPr="00537F54" w:rsidRDefault="008468A8" w:rsidP="0080353B">
              <w:pPr>
                <w:pStyle w:val="Footer"/>
                <w:jc w:val="right"/>
                <w:rPr>
                  <w:rFonts w:ascii="Calibri" w:hAnsi="Calibri" w:cs="Calibri"/>
                  <w:b/>
                  <w:color w:val="4F81BD" w:themeColor="accent1"/>
                  <w:sz w:val="28"/>
                  <w:szCs w:val="28"/>
                </w:rPr>
              </w:pPr>
              <w:r w:rsidRPr="00537F54">
                <w:rPr>
                  <w:rFonts w:ascii="Calibri" w:hAnsi="Calibri" w:cs="Calibri"/>
                  <w:sz w:val="28"/>
                  <w:szCs w:val="28"/>
                </w:rPr>
                <w:fldChar w:fldCharType="begin"/>
              </w:r>
              <w:r w:rsidRPr="00537F54">
                <w:rPr>
                  <w:rFonts w:ascii="Calibri" w:hAnsi="Calibri" w:cs="Calibri"/>
                  <w:sz w:val="28"/>
                  <w:szCs w:val="28"/>
                </w:rPr>
                <w:instrText xml:space="preserve"> PAGE   \* MERGEFORMAT </w:instrText>
              </w:r>
              <w:r w:rsidRPr="00537F54">
                <w:rPr>
                  <w:rFonts w:ascii="Calibri" w:hAnsi="Calibri" w:cs="Calibri"/>
                  <w:sz w:val="28"/>
                  <w:szCs w:val="28"/>
                </w:rPr>
                <w:fldChar w:fldCharType="separate"/>
              </w:r>
              <w:r w:rsidRPr="00537F54">
                <w:rPr>
                  <w:rFonts w:ascii="Calibri" w:hAnsi="Calibri" w:cs="Calibri"/>
                  <w:b/>
                  <w:noProof/>
                  <w:color w:val="4F81BD" w:themeColor="accent1"/>
                  <w:sz w:val="28"/>
                  <w:szCs w:val="28"/>
                </w:rPr>
                <w:t>2</w:t>
              </w:r>
              <w:r w:rsidRPr="00537F54">
                <w:rPr>
                  <w:rFonts w:ascii="Calibri" w:hAnsi="Calibri" w:cs="Calibri"/>
                  <w:b/>
                  <w:noProof/>
                  <w:color w:val="4F81BD" w:themeColor="accent1"/>
                  <w:sz w:val="28"/>
                  <w:szCs w:val="28"/>
                </w:rPr>
                <w:fldChar w:fldCharType="end"/>
              </w:r>
            </w:p>
          </w:tc>
          <w:tc>
            <w:tcPr>
              <w:tcW w:w="12240" w:type="dxa"/>
            </w:tcPr>
            <w:p w14:paraId="561F4736" w14:textId="77777777" w:rsidR="008468A8" w:rsidRPr="00DD7EC5" w:rsidRDefault="008468A8" w:rsidP="008E3FFB">
              <w:pPr>
                <w:ind w:left="162"/>
                <w:rPr>
                  <w:rFonts w:ascii="Times New Roman" w:hAnsi="Times New Roman" w:cs="Times New Roman"/>
                  <w:i/>
                  <w:sz w:val="28"/>
                  <w:szCs w:val="28"/>
                </w:rPr>
              </w:pPr>
              <w:r w:rsidRPr="00DD7EC5">
                <w:rPr>
                  <w:rFonts w:ascii="Times New Roman" w:hAnsi="Times New Roman" w:cs="Times New Roman"/>
                  <w:i/>
                  <w:sz w:val="20"/>
                  <w:szCs w:val="20"/>
                </w:rPr>
                <w:t xml:space="preserve">Disclaimer: The </w:t>
              </w:r>
              <w:r>
                <w:rPr>
                  <w:rFonts w:ascii="Times New Roman" w:hAnsi="Times New Roman" w:cs="Times New Roman"/>
                  <w:i/>
                  <w:sz w:val="20"/>
                  <w:szCs w:val="20"/>
                </w:rPr>
                <w:t>Montana Office of Rural Health</w:t>
              </w:r>
              <w:r w:rsidRPr="00DD7EC5">
                <w:rPr>
                  <w:rFonts w:ascii="Times New Roman" w:hAnsi="Times New Roman" w:cs="Times New Roman"/>
                  <w:i/>
                  <w:sz w:val="20"/>
                  <w:szCs w:val="20"/>
                </w:rPr>
                <w:t xml:space="preserve"> strongly encourage</w:t>
              </w:r>
              <w:r>
                <w:rPr>
                  <w:rFonts w:ascii="Times New Roman" w:hAnsi="Times New Roman" w:cs="Times New Roman"/>
                  <w:i/>
                  <w:sz w:val="20"/>
                  <w:szCs w:val="20"/>
                </w:rPr>
                <w:t>s</w:t>
              </w:r>
              <w:r w:rsidRPr="00DD7EC5">
                <w:rPr>
                  <w:rFonts w:ascii="Times New Roman" w:hAnsi="Times New Roman" w:cs="Times New Roman"/>
                  <w:i/>
                  <w:sz w:val="20"/>
                  <w:szCs w:val="20"/>
                </w:rPr>
                <w:t xml:space="preserve"> an accounting professional’s review of this document before submission to the IRS. As of this publishing, this document</w:t>
              </w:r>
              <w:r>
                <w:rPr>
                  <w:rFonts w:ascii="Times New Roman" w:hAnsi="Times New Roman" w:cs="Times New Roman"/>
                  <w:i/>
                  <w:sz w:val="20"/>
                  <w:szCs w:val="20"/>
                </w:rPr>
                <w:t xml:space="preserve"> should be reviewed</w:t>
              </w:r>
              <w:r w:rsidRPr="00DD7EC5">
                <w:rPr>
                  <w:rFonts w:ascii="Times New Roman" w:hAnsi="Times New Roman" w:cs="Times New Roman"/>
                  <w:i/>
                  <w:sz w:val="20"/>
                  <w:szCs w:val="20"/>
                </w:rPr>
                <w:t xml:space="preserve"> by a qualified tax professional. Recommendations on its adequacy in fulfillment of IRS reporting requirements are forthcoming.</w:t>
              </w:r>
            </w:p>
          </w:tc>
        </w:tr>
      </w:tbl>
      <w:p w14:paraId="3F65048D" w14:textId="77777777" w:rsidR="008468A8" w:rsidRDefault="00D60962" w:rsidP="00AB7FDB">
        <w:pPr>
          <w:pStyle w:val="Footer"/>
          <w:rPr>
            <w:noProof/>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28"/>
        <w:szCs w:val="28"/>
      </w:rPr>
      <w:id w:val="1612773711"/>
      <w:docPartObj>
        <w:docPartGallery w:val="Page Numbers (Bottom of Page)"/>
        <w:docPartUnique/>
      </w:docPartObj>
    </w:sdtPr>
    <w:sdtEndPr>
      <w:rPr>
        <w:rFonts w:cstheme="minorBidi"/>
        <w:noProof/>
        <w:sz w:val="24"/>
        <w:szCs w:val="22"/>
      </w:rPr>
    </w:sdtEndPr>
    <w:sdtContent>
      <w:tbl>
        <w:tblPr>
          <w:tblW w:w="4952" w:type="pct"/>
          <w:tblInd w:w="-342"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01"/>
          <w:gridCol w:w="12035"/>
        </w:tblGrid>
        <w:tr w:rsidR="008468A8" w14:paraId="5867EB4B" w14:textId="77777777" w:rsidTr="0080353B">
          <w:trPr>
            <w:trHeight w:val="662"/>
          </w:trPr>
          <w:tc>
            <w:tcPr>
              <w:tcW w:w="810" w:type="dxa"/>
            </w:tcPr>
            <w:p w14:paraId="69656571" w14:textId="77777777" w:rsidR="008468A8" w:rsidRPr="00537F54" w:rsidRDefault="008468A8" w:rsidP="0080353B">
              <w:pPr>
                <w:pStyle w:val="Footer"/>
                <w:jc w:val="right"/>
                <w:rPr>
                  <w:rFonts w:cstheme="minorHAnsi"/>
                  <w:b/>
                  <w:color w:val="4F81BD" w:themeColor="accent1"/>
                  <w:sz w:val="28"/>
                  <w:szCs w:val="28"/>
                </w:rPr>
              </w:pPr>
              <w:r w:rsidRPr="00537F54">
                <w:rPr>
                  <w:rFonts w:cstheme="minorHAnsi"/>
                  <w:sz w:val="28"/>
                  <w:szCs w:val="28"/>
                </w:rPr>
                <w:fldChar w:fldCharType="begin"/>
              </w:r>
              <w:r w:rsidRPr="00537F54">
                <w:rPr>
                  <w:rFonts w:cstheme="minorHAnsi"/>
                  <w:sz w:val="28"/>
                  <w:szCs w:val="28"/>
                </w:rPr>
                <w:instrText xml:space="preserve"> PAGE   \* MERGEFORMAT </w:instrText>
              </w:r>
              <w:r w:rsidRPr="00537F54">
                <w:rPr>
                  <w:rFonts w:cstheme="minorHAnsi"/>
                  <w:sz w:val="28"/>
                  <w:szCs w:val="28"/>
                </w:rPr>
                <w:fldChar w:fldCharType="separate"/>
              </w:r>
              <w:r w:rsidRPr="00537F54">
                <w:rPr>
                  <w:rFonts w:cstheme="minorHAnsi"/>
                  <w:b/>
                  <w:noProof/>
                  <w:color w:val="4F81BD" w:themeColor="accent1"/>
                  <w:sz w:val="28"/>
                  <w:szCs w:val="28"/>
                </w:rPr>
                <w:t>1</w:t>
              </w:r>
              <w:r w:rsidRPr="00537F54">
                <w:rPr>
                  <w:rFonts w:cstheme="minorHAnsi"/>
                  <w:b/>
                  <w:noProof/>
                  <w:color w:val="4F81BD" w:themeColor="accent1"/>
                  <w:sz w:val="28"/>
                  <w:szCs w:val="28"/>
                </w:rPr>
                <w:fldChar w:fldCharType="end"/>
              </w:r>
            </w:p>
          </w:tc>
          <w:tc>
            <w:tcPr>
              <w:tcW w:w="12240" w:type="dxa"/>
            </w:tcPr>
            <w:p w14:paraId="71F17D7C" w14:textId="77777777" w:rsidR="008468A8" w:rsidRPr="00DD7EC5" w:rsidRDefault="008468A8" w:rsidP="008E3FFB">
              <w:pPr>
                <w:ind w:left="162"/>
                <w:rPr>
                  <w:rFonts w:ascii="Times New Roman" w:hAnsi="Times New Roman" w:cs="Times New Roman"/>
                  <w:i/>
                  <w:sz w:val="28"/>
                  <w:szCs w:val="28"/>
                </w:rPr>
              </w:pPr>
              <w:r w:rsidRPr="00DD7EC5">
                <w:rPr>
                  <w:rFonts w:ascii="Times New Roman" w:hAnsi="Times New Roman" w:cs="Times New Roman"/>
                  <w:i/>
                  <w:sz w:val="20"/>
                  <w:szCs w:val="20"/>
                </w:rPr>
                <w:t xml:space="preserve">Disclaimer: The </w:t>
              </w:r>
              <w:r>
                <w:rPr>
                  <w:rFonts w:ascii="Times New Roman" w:hAnsi="Times New Roman" w:cs="Times New Roman"/>
                  <w:i/>
                  <w:sz w:val="20"/>
                  <w:szCs w:val="20"/>
                </w:rPr>
                <w:t xml:space="preserve">Montana Office of Rural Health </w:t>
              </w:r>
              <w:r w:rsidRPr="00DD7EC5">
                <w:rPr>
                  <w:rFonts w:ascii="Times New Roman" w:hAnsi="Times New Roman" w:cs="Times New Roman"/>
                  <w:i/>
                  <w:sz w:val="20"/>
                  <w:szCs w:val="20"/>
                </w:rPr>
                <w:t>strongly encourage</w:t>
              </w:r>
              <w:r>
                <w:rPr>
                  <w:rFonts w:ascii="Times New Roman" w:hAnsi="Times New Roman" w:cs="Times New Roman"/>
                  <w:i/>
                  <w:sz w:val="20"/>
                  <w:szCs w:val="20"/>
                </w:rPr>
                <w:t>s</w:t>
              </w:r>
              <w:r w:rsidRPr="00DD7EC5">
                <w:rPr>
                  <w:rFonts w:ascii="Times New Roman" w:hAnsi="Times New Roman" w:cs="Times New Roman"/>
                  <w:i/>
                  <w:sz w:val="20"/>
                  <w:szCs w:val="20"/>
                </w:rPr>
                <w:t xml:space="preserve"> an accounting professional’s review of this document before submission to the IRS. As of this publishing, this document</w:t>
              </w:r>
              <w:r>
                <w:rPr>
                  <w:rFonts w:ascii="Times New Roman" w:hAnsi="Times New Roman" w:cs="Times New Roman"/>
                  <w:i/>
                  <w:sz w:val="20"/>
                  <w:szCs w:val="20"/>
                </w:rPr>
                <w:t xml:space="preserve"> should be reviewed</w:t>
              </w:r>
              <w:r w:rsidRPr="00DD7EC5">
                <w:rPr>
                  <w:rFonts w:ascii="Times New Roman" w:hAnsi="Times New Roman" w:cs="Times New Roman"/>
                  <w:i/>
                  <w:sz w:val="20"/>
                  <w:szCs w:val="20"/>
                </w:rPr>
                <w:t xml:space="preserve"> by a qualified tax professional. Recommendations on its adequacy in fulfillment of IRS reporting requirements are forthcoming.</w:t>
              </w:r>
            </w:p>
          </w:tc>
        </w:tr>
      </w:tbl>
      <w:p w14:paraId="25BA6FCB" w14:textId="77777777" w:rsidR="008468A8" w:rsidRDefault="00D60962" w:rsidP="00AB7FDB">
        <w:pPr>
          <w:pStyle w:val="Footer"/>
          <w:rPr>
            <w:noProof/>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527351"/>
      <w:docPartObj>
        <w:docPartGallery w:val="Page Numbers (Bottom of Page)"/>
        <w:docPartUnique/>
      </w:docPartObj>
    </w:sdtPr>
    <w:sdtEndPr>
      <w:rPr>
        <w:noProof/>
      </w:rPr>
    </w:sdtEndPr>
    <w:sdtContent>
      <w:tbl>
        <w:tblPr>
          <w:tblW w:w="4952" w:type="pct"/>
          <w:tblInd w:w="-342"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02"/>
          <w:gridCol w:w="12034"/>
        </w:tblGrid>
        <w:tr w:rsidR="008468A8" w:rsidRPr="00681EC6" w14:paraId="1492B44C" w14:textId="77777777" w:rsidTr="0080353B">
          <w:trPr>
            <w:trHeight w:val="662"/>
          </w:trPr>
          <w:tc>
            <w:tcPr>
              <w:tcW w:w="810" w:type="dxa"/>
            </w:tcPr>
            <w:p w14:paraId="04234B86" w14:textId="77777777" w:rsidR="008468A8" w:rsidRPr="00DD7EC5" w:rsidRDefault="008468A8" w:rsidP="0080353B">
              <w:pPr>
                <w:pStyle w:val="Footer"/>
                <w:jc w:val="right"/>
                <w:rPr>
                  <w:rFonts w:ascii="Times New Roman" w:hAnsi="Times New Roman" w:cs="Times New Roman"/>
                  <w:b/>
                  <w:color w:val="4F81BD" w:themeColor="accent1"/>
                  <w:sz w:val="32"/>
                  <w:szCs w:val="32"/>
                </w:rPr>
              </w:pPr>
              <w:r w:rsidRPr="00537F54">
                <w:rPr>
                  <w:rFonts w:cstheme="minorHAnsi"/>
                  <w:sz w:val="28"/>
                  <w:szCs w:val="28"/>
                </w:rPr>
                <w:fldChar w:fldCharType="begin"/>
              </w:r>
              <w:r w:rsidRPr="00537F54">
                <w:rPr>
                  <w:rFonts w:cstheme="minorHAnsi"/>
                  <w:sz w:val="28"/>
                  <w:szCs w:val="28"/>
                </w:rPr>
                <w:instrText xml:space="preserve"> PAGE   \* MERGEFORMAT </w:instrText>
              </w:r>
              <w:r w:rsidRPr="00537F54">
                <w:rPr>
                  <w:rFonts w:cstheme="minorHAnsi"/>
                  <w:sz w:val="28"/>
                  <w:szCs w:val="28"/>
                </w:rPr>
                <w:fldChar w:fldCharType="separate"/>
              </w:r>
              <w:r w:rsidRPr="00537F54">
                <w:rPr>
                  <w:rFonts w:cstheme="minorHAnsi"/>
                  <w:b/>
                  <w:noProof/>
                  <w:color w:val="4F81BD" w:themeColor="accent1"/>
                  <w:sz w:val="28"/>
                  <w:szCs w:val="28"/>
                </w:rPr>
                <w:t>17</w:t>
              </w:r>
              <w:r w:rsidRPr="00537F54">
                <w:rPr>
                  <w:rFonts w:cstheme="minorHAnsi"/>
                  <w:b/>
                  <w:noProof/>
                  <w:color w:val="4F81BD" w:themeColor="accent1"/>
                  <w:sz w:val="28"/>
                  <w:szCs w:val="28"/>
                </w:rPr>
                <w:fldChar w:fldCharType="end"/>
              </w:r>
            </w:p>
          </w:tc>
          <w:tc>
            <w:tcPr>
              <w:tcW w:w="12240" w:type="dxa"/>
            </w:tcPr>
            <w:p w14:paraId="5914F89E" w14:textId="74FB3EBB" w:rsidR="008468A8" w:rsidRPr="00681EC6" w:rsidRDefault="008468A8" w:rsidP="00D60962">
              <w:pPr>
                <w:rPr>
                  <w:rFonts w:cstheme="minorHAnsi"/>
                  <w:i/>
                  <w:sz w:val="28"/>
                  <w:szCs w:val="28"/>
                </w:rPr>
              </w:pPr>
            </w:p>
          </w:tc>
        </w:tr>
      </w:tbl>
      <w:p w14:paraId="5B1B747D" w14:textId="4B57DC16" w:rsidR="008468A8" w:rsidRDefault="00D60962" w:rsidP="00AB7FDB">
        <w:pPr>
          <w:pStyle w:val="Footer"/>
          <w:rPr>
            <w:noProof/>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898195"/>
      <w:docPartObj>
        <w:docPartGallery w:val="Page Numbers (Bottom of Page)"/>
        <w:docPartUnique/>
      </w:docPartObj>
    </w:sdtPr>
    <w:sdtEndPr>
      <w:rPr>
        <w:noProof/>
      </w:rPr>
    </w:sdtEndPr>
    <w:sdtContent>
      <w:tbl>
        <w:tblPr>
          <w:tblW w:w="4952" w:type="pct"/>
          <w:tblInd w:w="-342"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01"/>
          <w:gridCol w:w="12035"/>
        </w:tblGrid>
        <w:tr w:rsidR="008468A8" w14:paraId="6E8E60E1" w14:textId="77777777" w:rsidTr="0080353B">
          <w:trPr>
            <w:trHeight w:val="662"/>
          </w:trPr>
          <w:tc>
            <w:tcPr>
              <w:tcW w:w="810" w:type="dxa"/>
            </w:tcPr>
            <w:p w14:paraId="02310F42" w14:textId="77777777" w:rsidR="008468A8" w:rsidRPr="00DD7EC5" w:rsidRDefault="008468A8" w:rsidP="0080353B">
              <w:pPr>
                <w:pStyle w:val="Footer"/>
                <w:jc w:val="right"/>
                <w:rPr>
                  <w:rFonts w:ascii="Times New Roman" w:hAnsi="Times New Roman" w:cs="Times New Roman"/>
                  <w:b/>
                  <w:color w:val="4F81BD" w:themeColor="accent1"/>
                  <w:sz w:val="32"/>
                  <w:szCs w:val="32"/>
                </w:rPr>
              </w:pPr>
              <w:r w:rsidRPr="00DD7EC5">
                <w:rPr>
                  <w:rFonts w:ascii="Times New Roman" w:hAnsi="Times New Roman" w:cs="Times New Roman"/>
                </w:rPr>
                <w:fldChar w:fldCharType="begin"/>
              </w:r>
              <w:r w:rsidRPr="00DD7EC5">
                <w:rPr>
                  <w:rFonts w:ascii="Times New Roman" w:hAnsi="Times New Roman" w:cs="Times New Roman"/>
                </w:rPr>
                <w:instrText xml:space="preserve"> PAGE   \* MERGEFORMAT </w:instrText>
              </w:r>
              <w:r w:rsidRPr="00DD7EC5">
                <w:rPr>
                  <w:rFonts w:ascii="Times New Roman" w:hAnsi="Times New Roman" w:cs="Times New Roman"/>
                </w:rPr>
                <w:fldChar w:fldCharType="separate"/>
              </w:r>
              <w:r w:rsidRPr="007549E7">
                <w:rPr>
                  <w:rFonts w:ascii="Times New Roman" w:hAnsi="Times New Roman" w:cs="Times New Roman"/>
                  <w:b/>
                  <w:noProof/>
                  <w:color w:val="4F81BD" w:themeColor="accent1"/>
                  <w:sz w:val="32"/>
                  <w:szCs w:val="32"/>
                </w:rPr>
                <w:t>21</w:t>
              </w:r>
              <w:r w:rsidRPr="00DD7EC5">
                <w:rPr>
                  <w:rFonts w:ascii="Times New Roman" w:hAnsi="Times New Roman" w:cs="Times New Roman"/>
                  <w:b/>
                  <w:noProof/>
                  <w:color w:val="4F81BD" w:themeColor="accent1"/>
                  <w:sz w:val="32"/>
                  <w:szCs w:val="32"/>
                </w:rPr>
                <w:fldChar w:fldCharType="end"/>
              </w:r>
            </w:p>
          </w:tc>
          <w:tc>
            <w:tcPr>
              <w:tcW w:w="12240" w:type="dxa"/>
            </w:tcPr>
            <w:p w14:paraId="2F230BF4" w14:textId="77777777" w:rsidR="008468A8" w:rsidRPr="00DD7EC5" w:rsidRDefault="008468A8" w:rsidP="00CC6B0D">
              <w:pPr>
                <w:ind w:left="162"/>
                <w:rPr>
                  <w:rFonts w:ascii="Times New Roman" w:hAnsi="Times New Roman" w:cs="Times New Roman"/>
                  <w:i/>
                  <w:sz w:val="28"/>
                  <w:szCs w:val="28"/>
                </w:rPr>
              </w:pPr>
              <w:r w:rsidRPr="00DD7EC5">
                <w:rPr>
                  <w:rFonts w:ascii="Times New Roman" w:hAnsi="Times New Roman" w:cs="Times New Roman"/>
                  <w:i/>
                  <w:sz w:val="20"/>
                  <w:szCs w:val="20"/>
                </w:rPr>
                <w:t xml:space="preserve">Disclaimer: The </w:t>
              </w:r>
              <w:r>
                <w:rPr>
                  <w:rFonts w:ascii="Times New Roman" w:hAnsi="Times New Roman" w:cs="Times New Roman"/>
                  <w:i/>
                  <w:sz w:val="20"/>
                  <w:szCs w:val="20"/>
                </w:rPr>
                <w:t xml:space="preserve">Montana Office of Rural Health and the </w:t>
              </w:r>
              <w:r w:rsidRPr="00DD7EC5">
                <w:rPr>
                  <w:rFonts w:ascii="Times New Roman" w:hAnsi="Times New Roman" w:cs="Times New Roman"/>
                  <w:i/>
                  <w:sz w:val="20"/>
                  <w:szCs w:val="20"/>
                </w:rPr>
                <w:t>National Rural Health Resource Center strongly encourage an accounting professional’s review of this document before submission to the IRS. As of this publishing, this document</w:t>
              </w:r>
              <w:r>
                <w:rPr>
                  <w:rFonts w:ascii="Times New Roman" w:hAnsi="Times New Roman" w:cs="Times New Roman"/>
                  <w:i/>
                  <w:sz w:val="20"/>
                  <w:szCs w:val="20"/>
                </w:rPr>
                <w:t xml:space="preserve"> should be reviewed</w:t>
              </w:r>
              <w:r w:rsidRPr="00DD7EC5">
                <w:rPr>
                  <w:rFonts w:ascii="Times New Roman" w:hAnsi="Times New Roman" w:cs="Times New Roman"/>
                  <w:i/>
                  <w:sz w:val="20"/>
                  <w:szCs w:val="20"/>
                </w:rPr>
                <w:t xml:space="preserve"> by a qualified tax professional. Recommendations on its adequacy in fulfillment of IRS reporting requirements are forthcoming.</w:t>
              </w:r>
            </w:p>
          </w:tc>
        </w:tr>
      </w:tbl>
      <w:p w14:paraId="67278C2D" w14:textId="77777777" w:rsidR="008468A8" w:rsidRDefault="00D60962" w:rsidP="00AB7FDB">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AD993" w14:textId="77777777" w:rsidR="00640DA4" w:rsidRDefault="00640DA4" w:rsidP="00381ED7">
      <w:r>
        <w:separator/>
      </w:r>
    </w:p>
  </w:footnote>
  <w:footnote w:type="continuationSeparator" w:id="0">
    <w:p w14:paraId="7A034096" w14:textId="77777777" w:rsidR="00640DA4" w:rsidRDefault="00640DA4" w:rsidP="00381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80" w:type="pct"/>
      <w:tblInd w:w="-494"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803"/>
      <w:gridCol w:w="1883"/>
    </w:tblGrid>
    <w:tr w:rsidR="008468A8" w14:paraId="7CBAF38B" w14:textId="77777777" w:rsidTr="0080353B">
      <w:trPr>
        <w:trHeight w:val="313"/>
      </w:trPr>
      <w:tc>
        <w:tcPr>
          <w:tcW w:w="12024" w:type="dxa"/>
        </w:tcPr>
        <w:p w14:paraId="5B2ED702" w14:textId="29ACFDF8" w:rsidR="008468A8" w:rsidRPr="00BF71E2" w:rsidRDefault="00D60962" w:rsidP="0080353B">
          <w:pPr>
            <w:pStyle w:val="Header"/>
            <w:jc w:val="right"/>
            <w:rPr>
              <w:rFonts w:ascii="Calibri" w:eastAsiaTheme="majorEastAsia" w:hAnsi="Calibri" w:cs="Calibri"/>
              <w:sz w:val="28"/>
              <w:szCs w:val="28"/>
            </w:rPr>
          </w:pPr>
          <w:sdt>
            <w:sdtPr>
              <w:rPr>
                <w:rFonts w:ascii="Calibri" w:eastAsiaTheme="majorEastAsia" w:hAnsi="Calibri" w:cs="Calibri"/>
                <w:sz w:val="28"/>
                <w:szCs w:val="28"/>
              </w:rPr>
              <w:alias w:val="Title"/>
              <w:id w:val="-1085140495"/>
              <w:dataBinding w:prefixMappings="xmlns:ns0='http://schemas.openxmlformats.org/package/2006/metadata/core-properties' xmlns:ns1='http://purl.org/dc/elements/1.1/'" w:xpath="/ns0:coreProperties[1]/ns1:title[1]" w:storeItemID="{6C3C8BC8-F283-45AE-878A-BAB7291924A1}"/>
              <w:text/>
            </w:sdtPr>
            <w:sdtEndPr/>
            <w:sdtContent>
              <w:r w:rsidR="00590A6D">
                <w:rPr>
                  <w:rFonts w:ascii="Calibri" w:eastAsiaTheme="majorEastAsia" w:hAnsi="Calibri" w:cs="Calibri"/>
                  <w:sz w:val="28"/>
                  <w:szCs w:val="28"/>
                </w:rPr>
                <w:t>Logan Health Conrad – Conrad, MT</w:t>
              </w:r>
            </w:sdtContent>
          </w:sdt>
        </w:p>
      </w:tc>
      <w:sdt>
        <w:sdtPr>
          <w:rPr>
            <w:rFonts w:ascii="Calibri" w:eastAsiaTheme="majorEastAsia" w:hAnsi="Calibri" w:cs="Calibri"/>
            <w:b/>
            <w:bCs/>
            <w:color w:val="4F81BD" w:themeColor="accent1"/>
            <w:sz w:val="28"/>
            <w:szCs w:val="28"/>
          </w:rPr>
          <w:alias w:val="Year"/>
          <w:id w:val="-1488159532"/>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EndPr/>
        <w:sdtContent>
          <w:tc>
            <w:tcPr>
              <w:tcW w:w="1905" w:type="dxa"/>
            </w:tcPr>
            <w:p w14:paraId="2EFB60BD" w14:textId="380D3C2B" w:rsidR="008468A8" w:rsidRPr="00BF71E2" w:rsidRDefault="00D54FBA" w:rsidP="00061CD0">
              <w:pPr>
                <w:pStyle w:val="Header"/>
                <w:rPr>
                  <w:rFonts w:ascii="Calibri" w:eastAsiaTheme="majorEastAsia" w:hAnsi="Calibri" w:cs="Calibri"/>
                  <w:b/>
                  <w:bCs/>
                  <w:color w:val="4F81BD" w:themeColor="accent1"/>
                  <w:sz w:val="28"/>
                  <w:szCs w:val="28"/>
                </w:rPr>
              </w:pPr>
              <w:r>
                <w:rPr>
                  <w:rFonts w:ascii="Calibri" w:eastAsiaTheme="majorEastAsia" w:hAnsi="Calibri" w:cs="Calibri"/>
                  <w:b/>
                  <w:bCs/>
                  <w:color w:val="4F81BD" w:themeColor="accent1"/>
                  <w:sz w:val="28"/>
                  <w:szCs w:val="28"/>
                </w:rPr>
                <w:t>2022</w:t>
              </w:r>
            </w:p>
          </w:tc>
        </w:sdtContent>
      </w:sdt>
    </w:tr>
  </w:tbl>
  <w:p w14:paraId="2B1E273D" w14:textId="5864D041" w:rsidR="008468A8" w:rsidRDefault="00846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80" w:type="pct"/>
      <w:tblInd w:w="-494"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803"/>
      <w:gridCol w:w="1883"/>
    </w:tblGrid>
    <w:tr w:rsidR="008468A8" w14:paraId="61314CFE" w14:textId="77777777" w:rsidTr="0007799E">
      <w:trPr>
        <w:trHeight w:val="313"/>
      </w:trPr>
      <w:tc>
        <w:tcPr>
          <w:tcW w:w="12024" w:type="dxa"/>
        </w:tcPr>
        <w:p w14:paraId="5843C69A" w14:textId="00A5F4F6" w:rsidR="008468A8" w:rsidRPr="00186CE9" w:rsidRDefault="00D60962" w:rsidP="001D1F38">
          <w:pPr>
            <w:pStyle w:val="Header"/>
            <w:jc w:val="right"/>
            <w:rPr>
              <w:rFonts w:eastAsiaTheme="majorEastAsia" w:cstheme="minorHAnsi"/>
              <w:sz w:val="28"/>
              <w:szCs w:val="28"/>
            </w:rPr>
          </w:pPr>
          <w:sdt>
            <w:sdtPr>
              <w:rPr>
                <w:rFonts w:eastAsiaTheme="majorEastAsia" w:cstheme="minorHAnsi"/>
                <w:sz w:val="28"/>
                <w:szCs w:val="28"/>
              </w:rPr>
              <w:alias w:val="Title"/>
              <w:id w:val="1531754254"/>
              <w:dataBinding w:prefixMappings="xmlns:ns0='http://schemas.openxmlformats.org/package/2006/metadata/core-properties' xmlns:ns1='http://purl.org/dc/elements/1.1/'" w:xpath="/ns0:coreProperties[1]/ns1:title[1]" w:storeItemID="{6C3C8BC8-F283-45AE-878A-BAB7291924A1}"/>
              <w:text/>
            </w:sdtPr>
            <w:sdtEndPr/>
            <w:sdtContent>
              <w:r w:rsidR="00321942" w:rsidRPr="00321942">
                <w:rPr>
                  <w:rFonts w:eastAsiaTheme="majorEastAsia" w:cstheme="minorHAnsi"/>
                  <w:sz w:val="28"/>
                  <w:szCs w:val="28"/>
                </w:rPr>
                <w:t>L</w:t>
              </w:r>
              <w:r w:rsidR="00321942" w:rsidRPr="00321942">
                <w:rPr>
                  <w:rFonts w:eastAsiaTheme="majorEastAsia"/>
                  <w:sz w:val="28"/>
                  <w:szCs w:val="28"/>
                </w:rPr>
                <w:t>ogan Health C</w:t>
              </w:r>
              <w:r w:rsidR="00590A6D">
                <w:rPr>
                  <w:rFonts w:eastAsiaTheme="majorEastAsia"/>
                  <w:sz w:val="28"/>
                  <w:szCs w:val="28"/>
                </w:rPr>
                <w:t>onrad</w:t>
              </w:r>
              <w:r w:rsidR="00321942" w:rsidRPr="00321942">
                <w:rPr>
                  <w:rFonts w:eastAsiaTheme="majorEastAsia"/>
                  <w:sz w:val="28"/>
                  <w:szCs w:val="28"/>
                </w:rPr>
                <w:t xml:space="preserve"> </w:t>
              </w:r>
              <w:r w:rsidR="008468A8" w:rsidRPr="00321942">
                <w:rPr>
                  <w:rFonts w:eastAsiaTheme="majorEastAsia" w:cstheme="minorHAnsi"/>
                  <w:sz w:val="28"/>
                  <w:szCs w:val="28"/>
                </w:rPr>
                <w:t xml:space="preserve">– </w:t>
              </w:r>
              <w:r w:rsidR="00321942" w:rsidRPr="00321942">
                <w:rPr>
                  <w:rFonts w:eastAsiaTheme="majorEastAsia" w:cstheme="minorHAnsi"/>
                  <w:sz w:val="28"/>
                  <w:szCs w:val="28"/>
                </w:rPr>
                <w:t>C</w:t>
              </w:r>
              <w:r w:rsidR="00590A6D">
                <w:rPr>
                  <w:rFonts w:eastAsiaTheme="majorEastAsia"/>
                  <w:sz w:val="28"/>
                  <w:szCs w:val="28"/>
                </w:rPr>
                <w:t>onrad</w:t>
              </w:r>
              <w:r w:rsidR="008468A8" w:rsidRPr="00321942">
                <w:rPr>
                  <w:rFonts w:eastAsiaTheme="majorEastAsia" w:cstheme="minorHAnsi"/>
                  <w:sz w:val="28"/>
                  <w:szCs w:val="28"/>
                </w:rPr>
                <w:t>, MT</w:t>
              </w:r>
            </w:sdtContent>
          </w:sdt>
        </w:p>
      </w:tc>
      <w:sdt>
        <w:sdtPr>
          <w:rPr>
            <w:rFonts w:eastAsiaTheme="majorEastAsia" w:cstheme="minorHAnsi"/>
            <w:b/>
            <w:bCs/>
            <w:color w:val="4F81BD" w:themeColor="accent1"/>
            <w:sz w:val="28"/>
            <w:szCs w:val="28"/>
          </w:rPr>
          <w:alias w:val="Year"/>
          <w:id w:val="-210966919"/>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EndPr/>
        <w:sdtContent>
          <w:tc>
            <w:tcPr>
              <w:tcW w:w="1905" w:type="dxa"/>
            </w:tcPr>
            <w:p w14:paraId="3B26F928" w14:textId="23D19652" w:rsidR="008468A8" w:rsidRPr="00186CE9" w:rsidRDefault="008468A8" w:rsidP="0007799E">
              <w:pPr>
                <w:pStyle w:val="Header"/>
                <w:rPr>
                  <w:rFonts w:eastAsiaTheme="majorEastAsia" w:cstheme="minorHAnsi"/>
                  <w:b/>
                  <w:bCs/>
                  <w:color w:val="4F81BD" w:themeColor="accent1"/>
                  <w:sz w:val="28"/>
                  <w:szCs w:val="28"/>
                </w:rPr>
              </w:pPr>
              <w:r w:rsidRPr="00186CE9">
                <w:rPr>
                  <w:rFonts w:eastAsiaTheme="majorEastAsia" w:cstheme="minorHAnsi"/>
                  <w:b/>
                  <w:bCs/>
                  <w:color w:val="4F81BD" w:themeColor="accent1"/>
                  <w:sz w:val="28"/>
                  <w:szCs w:val="28"/>
                </w:rPr>
                <w:t>20</w:t>
              </w:r>
              <w:r>
                <w:rPr>
                  <w:rFonts w:eastAsiaTheme="majorEastAsia" w:cstheme="minorHAnsi"/>
                  <w:b/>
                  <w:bCs/>
                  <w:color w:val="4F81BD" w:themeColor="accent1"/>
                  <w:sz w:val="28"/>
                  <w:szCs w:val="28"/>
                </w:rPr>
                <w:t>2</w:t>
              </w:r>
              <w:r w:rsidR="00D54FBA">
                <w:rPr>
                  <w:rFonts w:eastAsiaTheme="majorEastAsia" w:cstheme="minorHAnsi"/>
                  <w:b/>
                  <w:bCs/>
                  <w:color w:val="4F81BD" w:themeColor="accent1"/>
                  <w:sz w:val="28"/>
                  <w:szCs w:val="28"/>
                </w:rPr>
                <w:t>2</w:t>
              </w:r>
            </w:p>
          </w:tc>
        </w:sdtContent>
      </w:sdt>
    </w:tr>
  </w:tbl>
  <w:p w14:paraId="3B63A7D5" w14:textId="0D34DD4E" w:rsidR="008468A8" w:rsidRDefault="008468A8" w:rsidP="00982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D26D1" w14:textId="52155792" w:rsidR="001A1538" w:rsidRDefault="001A15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80" w:type="pct"/>
      <w:tblInd w:w="-494"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803"/>
      <w:gridCol w:w="1883"/>
    </w:tblGrid>
    <w:tr w:rsidR="008468A8" w14:paraId="240DC59C" w14:textId="77777777" w:rsidTr="0080353B">
      <w:trPr>
        <w:trHeight w:val="313"/>
      </w:trPr>
      <w:tc>
        <w:tcPr>
          <w:tcW w:w="12024" w:type="dxa"/>
        </w:tcPr>
        <w:p w14:paraId="77B8C354" w14:textId="1A21C43F" w:rsidR="008468A8" w:rsidRPr="00681EC6" w:rsidRDefault="00D60962" w:rsidP="0080353B">
          <w:pPr>
            <w:pStyle w:val="Header"/>
            <w:jc w:val="right"/>
            <w:rPr>
              <w:rFonts w:eastAsiaTheme="majorEastAsia" w:cstheme="minorHAnsi"/>
              <w:sz w:val="28"/>
              <w:szCs w:val="28"/>
            </w:rPr>
          </w:pPr>
          <w:sdt>
            <w:sdtPr>
              <w:rPr>
                <w:rFonts w:eastAsiaTheme="majorEastAsia" w:cstheme="minorHAnsi"/>
                <w:sz w:val="28"/>
                <w:szCs w:val="28"/>
              </w:rPr>
              <w:alias w:val="Title"/>
              <w:id w:val="-696464427"/>
              <w:dataBinding w:prefixMappings="xmlns:ns0='http://schemas.openxmlformats.org/package/2006/metadata/core-properties' xmlns:ns1='http://purl.org/dc/elements/1.1/'" w:xpath="/ns0:coreProperties[1]/ns1:title[1]" w:storeItemID="{6C3C8BC8-F283-45AE-878A-BAB7291924A1}"/>
              <w:text/>
            </w:sdtPr>
            <w:sdtEndPr/>
            <w:sdtContent>
              <w:r w:rsidR="00590A6D">
                <w:rPr>
                  <w:rFonts w:eastAsiaTheme="majorEastAsia" w:cstheme="minorHAnsi"/>
                  <w:sz w:val="28"/>
                  <w:szCs w:val="28"/>
                </w:rPr>
                <w:t>Logan Health Conrad – Conrad, MT</w:t>
              </w:r>
            </w:sdtContent>
          </w:sdt>
        </w:p>
      </w:tc>
      <w:sdt>
        <w:sdtPr>
          <w:rPr>
            <w:rFonts w:eastAsiaTheme="majorEastAsia" w:cstheme="minorHAnsi"/>
            <w:b/>
            <w:bCs/>
            <w:color w:val="4F81BD" w:themeColor="accent1"/>
            <w:sz w:val="28"/>
            <w:szCs w:val="28"/>
          </w:rPr>
          <w:alias w:val="Year"/>
          <w:id w:val="343591156"/>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EndPr/>
        <w:sdtContent>
          <w:tc>
            <w:tcPr>
              <w:tcW w:w="1905" w:type="dxa"/>
            </w:tcPr>
            <w:p w14:paraId="062A6914" w14:textId="5B34CD0E" w:rsidR="008468A8" w:rsidRPr="00681EC6" w:rsidRDefault="00D54FBA" w:rsidP="00061CD0">
              <w:pPr>
                <w:pStyle w:val="Header"/>
                <w:rPr>
                  <w:rFonts w:eastAsiaTheme="majorEastAsia" w:cstheme="minorHAnsi"/>
                  <w:b/>
                  <w:bCs/>
                  <w:color w:val="4F81BD" w:themeColor="accent1"/>
                  <w:sz w:val="28"/>
                  <w:szCs w:val="28"/>
                </w:rPr>
              </w:pPr>
              <w:r>
                <w:rPr>
                  <w:rFonts w:eastAsiaTheme="majorEastAsia" w:cstheme="minorHAnsi"/>
                  <w:b/>
                  <w:bCs/>
                  <w:color w:val="4F81BD" w:themeColor="accent1"/>
                  <w:sz w:val="28"/>
                  <w:szCs w:val="28"/>
                </w:rPr>
                <w:t>2022</w:t>
              </w:r>
            </w:p>
          </w:tc>
        </w:sdtContent>
      </w:sdt>
    </w:tr>
  </w:tbl>
  <w:p w14:paraId="4B2C1D83" w14:textId="17CD54D5" w:rsidR="008468A8" w:rsidRDefault="008468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80" w:type="pct"/>
      <w:tblInd w:w="-494"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804"/>
      <w:gridCol w:w="1882"/>
    </w:tblGrid>
    <w:tr w:rsidR="008468A8" w14:paraId="46BF9D30" w14:textId="77777777" w:rsidTr="0007799E">
      <w:trPr>
        <w:trHeight w:val="313"/>
      </w:trPr>
      <w:tc>
        <w:tcPr>
          <w:tcW w:w="12024" w:type="dxa"/>
        </w:tcPr>
        <w:p w14:paraId="037D08C6" w14:textId="69B4B974" w:rsidR="008468A8" w:rsidRPr="00356B18" w:rsidRDefault="00D60962" w:rsidP="00961EFE">
          <w:pPr>
            <w:pStyle w:val="Header"/>
            <w:jc w:val="right"/>
            <w:rPr>
              <w:rFonts w:asciiTheme="majorHAnsi" w:eastAsiaTheme="majorEastAsia" w:hAnsiTheme="majorHAnsi" w:cstheme="majorBidi"/>
              <w:sz w:val="28"/>
              <w:szCs w:val="28"/>
            </w:rPr>
          </w:pPr>
          <w:sdt>
            <w:sdtPr>
              <w:rPr>
                <w:rFonts w:ascii="Times New Roman" w:eastAsiaTheme="majorEastAsia" w:hAnsi="Times New Roman" w:cs="Times New Roman"/>
                <w:sz w:val="28"/>
                <w:szCs w:val="28"/>
              </w:rPr>
              <w:alias w:val="Title"/>
              <w:id w:val="659894858"/>
              <w:dataBinding w:prefixMappings="xmlns:ns0='http://schemas.openxmlformats.org/package/2006/metadata/core-properties' xmlns:ns1='http://purl.org/dc/elements/1.1/'" w:xpath="/ns0:coreProperties[1]/ns1:title[1]" w:storeItemID="{6C3C8BC8-F283-45AE-878A-BAB7291924A1}"/>
              <w:text/>
            </w:sdtPr>
            <w:sdtEndPr/>
            <w:sdtContent>
              <w:r w:rsidR="00590A6D">
                <w:rPr>
                  <w:rFonts w:ascii="Times New Roman" w:eastAsiaTheme="majorEastAsia" w:hAnsi="Times New Roman" w:cs="Times New Roman"/>
                  <w:sz w:val="28"/>
                  <w:szCs w:val="28"/>
                </w:rPr>
                <w:t>Logan Health Conrad – Conrad, MT</w:t>
              </w:r>
            </w:sdtContent>
          </w:sdt>
        </w:p>
      </w:tc>
      <w:sdt>
        <w:sdtPr>
          <w:rPr>
            <w:rFonts w:ascii="Times New Roman" w:eastAsiaTheme="majorEastAsia" w:hAnsi="Times New Roman" w:cs="Times New Roman"/>
            <w:b/>
            <w:bCs/>
            <w:color w:val="4F81BD" w:themeColor="accent1"/>
            <w:sz w:val="28"/>
            <w:szCs w:val="28"/>
          </w:rPr>
          <w:alias w:val="Year"/>
          <w:id w:val="-1630773869"/>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EndPr/>
        <w:sdtContent>
          <w:tc>
            <w:tcPr>
              <w:tcW w:w="1905" w:type="dxa"/>
            </w:tcPr>
            <w:p w14:paraId="6EC6412F" w14:textId="321EB75B" w:rsidR="008468A8" w:rsidRPr="00356B18" w:rsidRDefault="00D54FBA" w:rsidP="0007799E">
              <w:pPr>
                <w:pStyle w:val="Header"/>
                <w:rPr>
                  <w:rFonts w:asciiTheme="majorHAnsi" w:eastAsiaTheme="majorEastAsia" w:hAnsiTheme="majorHAnsi" w:cstheme="majorBidi"/>
                  <w:b/>
                  <w:bCs/>
                  <w:color w:val="4F81BD" w:themeColor="accent1"/>
                  <w:sz w:val="28"/>
                  <w:szCs w:val="28"/>
                </w:rPr>
              </w:pPr>
              <w:r>
                <w:rPr>
                  <w:rFonts w:ascii="Times New Roman" w:eastAsiaTheme="majorEastAsia" w:hAnsi="Times New Roman" w:cs="Times New Roman"/>
                  <w:b/>
                  <w:bCs/>
                  <w:color w:val="4F81BD" w:themeColor="accent1"/>
                  <w:sz w:val="28"/>
                  <w:szCs w:val="28"/>
                </w:rPr>
                <w:t>2022</w:t>
              </w:r>
            </w:p>
          </w:tc>
        </w:sdtContent>
      </w:sdt>
    </w:tr>
  </w:tbl>
  <w:p w14:paraId="3FFE10AE" w14:textId="2E962BA6" w:rsidR="008468A8" w:rsidRDefault="008468A8" w:rsidP="00D04558">
    <w:pPr>
      <w:pStyle w:val="Header"/>
    </w:pPr>
  </w:p>
  <w:p w14:paraId="10D2BFAD" w14:textId="77777777" w:rsidR="008468A8" w:rsidRDefault="008468A8" w:rsidP="00961E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796C"/>
    <w:multiLevelType w:val="hybridMultilevel"/>
    <w:tmpl w:val="76309E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16F03"/>
    <w:multiLevelType w:val="hybridMultilevel"/>
    <w:tmpl w:val="E99CBE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256448"/>
    <w:multiLevelType w:val="hybridMultilevel"/>
    <w:tmpl w:val="D2B28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96F5D"/>
    <w:multiLevelType w:val="hybridMultilevel"/>
    <w:tmpl w:val="37181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A0AB4"/>
    <w:multiLevelType w:val="hybridMultilevel"/>
    <w:tmpl w:val="B9CE8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704BB"/>
    <w:multiLevelType w:val="hybridMultilevel"/>
    <w:tmpl w:val="5D9C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909EF"/>
    <w:multiLevelType w:val="hybridMultilevel"/>
    <w:tmpl w:val="B8DAF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62315"/>
    <w:multiLevelType w:val="hybridMultilevel"/>
    <w:tmpl w:val="81528E92"/>
    <w:lvl w:ilvl="0" w:tplc="FE80433A">
      <w:start w:val="18"/>
      <w:numFmt w:val="bullet"/>
      <w:lvlText w:val="-"/>
      <w:lvlJc w:val="left"/>
      <w:pPr>
        <w:ind w:left="540" w:hanging="360"/>
      </w:pPr>
      <w:rPr>
        <w:rFonts w:ascii="Times New Roman" w:eastAsiaTheme="minorEastAsia"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356232F1"/>
    <w:multiLevelType w:val="hybridMultilevel"/>
    <w:tmpl w:val="44A0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3A7D0ED7"/>
    <w:multiLevelType w:val="hybridMultilevel"/>
    <w:tmpl w:val="79287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27287"/>
    <w:multiLevelType w:val="hybridMultilevel"/>
    <w:tmpl w:val="0DEA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6495B"/>
    <w:multiLevelType w:val="hybridMultilevel"/>
    <w:tmpl w:val="ED5679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31C94"/>
    <w:multiLevelType w:val="hybridMultilevel"/>
    <w:tmpl w:val="2EFA951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46160906"/>
    <w:multiLevelType w:val="hybridMultilevel"/>
    <w:tmpl w:val="D730C4AC"/>
    <w:lvl w:ilvl="0" w:tplc="C5B6786C">
      <w:start w:val="1"/>
      <w:numFmt w:val="decimal"/>
      <w:lvlText w:val="%1."/>
      <w:lvlJc w:val="left"/>
      <w:pPr>
        <w:ind w:left="720" w:hanging="360"/>
      </w:pPr>
      <w:rPr>
        <w:rFonts w:hint="default"/>
        <w:b w:val="0"/>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F6988"/>
    <w:multiLevelType w:val="hybridMultilevel"/>
    <w:tmpl w:val="8D8A7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45BC7"/>
    <w:multiLevelType w:val="hybridMultilevel"/>
    <w:tmpl w:val="74E29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E23EE"/>
    <w:multiLevelType w:val="hybridMultilevel"/>
    <w:tmpl w:val="188AD6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color w:val="auto"/>
      </w:rPr>
    </w:lvl>
    <w:lvl w:ilvl="2" w:tplc="152CB8A4">
      <w:start w:val="1"/>
      <w:numFmt w:val="bullet"/>
      <w:lvlText w:val=""/>
      <w:lvlJc w:val="left"/>
      <w:pPr>
        <w:ind w:left="2160" w:hanging="180"/>
      </w:pPr>
      <w:rPr>
        <w:rFonts w:ascii="Wingdings" w:hAnsi="Wingdings" w:hint="default"/>
        <w:color w:val="auto"/>
        <w:spacing w:val="-4"/>
        <w:position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439A8"/>
    <w:multiLevelType w:val="hybridMultilevel"/>
    <w:tmpl w:val="67F0C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91114"/>
    <w:multiLevelType w:val="hybridMultilevel"/>
    <w:tmpl w:val="FCDC3DA8"/>
    <w:lvl w:ilvl="0" w:tplc="C5B6786C">
      <w:start w:val="1"/>
      <w:numFmt w:val="decimal"/>
      <w:lvlText w:val="%1."/>
      <w:lvlJc w:val="left"/>
      <w:pPr>
        <w:ind w:left="72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F43CB0"/>
    <w:multiLevelType w:val="hybridMultilevel"/>
    <w:tmpl w:val="BB7CF316"/>
    <w:lvl w:ilvl="0" w:tplc="0409000F">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BD3B0F"/>
    <w:multiLevelType w:val="hybridMultilevel"/>
    <w:tmpl w:val="C6C2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7"/>
  </w:num>
  <w:num w:numId="4">
    <w:abstractNumId w:val="6"/>
  </w:num>
  <w:num w:numId="5">
    <w:abstractNumId w:val="16"/>
  </w:num>
  <w:num w:numId="6">
    <w:abstractNumId w:val="10"/>
  </w:num>
  <w:num w:numId="7">
    <w:abstractNumId w:val="4"/>
  </w:num>
  <w:num w:numId="8">
    <w:abstractNumId w:val="12"/>
  </w:num>
  <w:num w:numId="9">
    <w:abstractNumId w:val="3"/>
  </w:num>
  <w:num w:numId="10">
    <w:abstractNumId w:val="8"/>
  </w:num>
  <w:num w:numId="11">
    <w:abstractNumId w:val="19"/>
  </w:num>
  <w:num w:numId="12">
    <w:abstractNumId w:val="5"/>
  </w:num>
  <w:num w:numId="13">
    <w:abstractNumId w:val="13"/>
  </w:num>
  <w:num w:numId="14">
    <w:abstractNumId w:val="1"/>
  </w:num>
  <w:num w:numId="15">
    <w:abstractNumId w:val="18"/>
  </w:num>
  <w:num w:numId="16">
    <w:abstractNumId w:val="9"/>
  </w:num>
  <w:num w:numId="17">
    <w:abstractNumId w:val="15"/>
  </w:num>
  <w:num w:numId="18">
    <w:abstractNumId w:val="14"/>
  </w:num>
  <w:num w:numId="19">
    <w:abstractNumId w:val="2"/>
  </w:num>
  <w:num w:numId="20">
    <w:abstractNumId w:val="11"/>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1MDMyNDQytjQzNDFV0lEKTi0uzszPAykwrQUAMVShXCwAAAA="/>
  </w:docVars>
  <w:rsids>
    <w:rsidRoot w:val="00F96CC3"/>
    <w:rsid w:val="000014D3"/>
    <w:rsid w:val="000016EC"/>
    <w:rsid w:val="0000187C"/>
    <w:rsid w:val="00001926"/>
    <w:rsid w:val="0000386E"/>
    <w:rsid w:val="000038C3"/>
    <w:rsid w:val="000049ED"/>
    <w:rsid w:val="000054E0"/>
    <w:rsid w:val="0000581D"/>
    <w:rsid w:val="00006867"/>
    <w:rsid w:val="000069D4"/>
    <w:rsid w:val="000072D0"/>
    <w:rsid w:val="000079D6"/>
    <w:rsid w:val="00010FD2"/>
    <w:rsid w:val="00011508"/>
    <w:rsid w:val="00011800"/>
    <w:rsid w:val="0001348C"/>
    <w:rsid w:val="00013E30"/>
    <w:rsid w:val="00014806"/>
    <w:rsid w:val="000148CB"/>
    <w:rsid w:val="000151E0"/>
    <w:rsid w:val="000153E1"/>
    <w:rsid w:val="00015CD8"/>
    <w:rsid w:val="00016055"/>
    <w:rsid w:val="00016500"/>
    <w:rsid w:val="00016646"/>
    <w:rsid w:val="0001749D"/>
    <w:rsid w:val="0001760D"/>
    <w:rsid w:val="000203C2"/>
    <w:rsid w:val="0002236B"/>
    <w:rsid w:val="00022A86"/>
    <w:rsid w:val="000239B2"/>
    <w:rsid w:val="00024296"/>
    <w:rsid w:val="0002492A"/>
    <w:rsid w:val="00024CF4"/>
    <w:rsid w:val="00024EA6"/>
    <w:rsid w:val="00025681"/>
    <w:rsid w:val="00025C01"/>
    <w:rsid w:val="00026132"/>
    <w:rsid w:val="00027F8B"/>
    <w:rsid w:val="00030BD6"/>
    <w:rsid w:val="0003150A"/>
    <w:rsid w:val="000318BD"/>
    <w:rsid w:val="000319E2"/>
    <w:rsid w:val="00033C7E"/>
    <w:rsid w:val="000346E0"/>
    <w:rsid w:val="00034D09"/>
    <w:rsid w:val="00035BCE"/>
    <w:rsid w:val="00037DEB"/>
    <w:rsid w:val="0004049B"/>
    <w:rsid w:val="000415BB"/>
    <w:rsid w:val="00041AE1"/>
    <w:rsid w:val="000423EF"/>
    <w:rsid w:val="0004269A"/>
    <w:rsid w:val="00043DFA"/>
    <w:rsid w:val="000441EE"/>
    <w:rsid w:val="000442CE"/>
    <w:rsid w:val="0004616E"/>
    <w:rsid w:val="0004659E"/>
    <w:rsid w:val="00050455"/>
    <w:rsid w:val="000509D5"/>
    <w:rsid w:val="00051AED"/>
    <w:rsid w:val="00051D73"/>
    <w:rsid w:val="00053255"/>
    <w:rsid w:val="0005560C"/>
    <w:rsid w:val="00056FCE"/>
    <w:rsid w:val="000609EA"/>
    <w:rsid w:val="00061681"/>
    <w:rsid w:val="00061CD0"/>
    <w:rsid w:val="00062D33"/>
    <w:rsid w:val="0006461E"/>
    <w:rsid w:val="000660FE"/>
    <w:rsid w:val="00066A92"/>
    <w:rsid w:val="0006768E"/>
    <w:rsid w:val="00067872"/>
    <w:rsid w:val="00067A85"/>
    <w:rsid w:val="00067FC1"/>
    <w:rsid w:val="000717BA"/>
    <w:rsid w:val="000735A4"/>
    <w:rsid w:val="00075890"/>
    <w:rsid w:val="00076121"/>
    <w:rsid w:val="00076FB1"/>
    <w:rsid w:val="0007799E"/>
    <w:rsid w:val="00077B87"/>
    <w:rsid w:val="00077CD7"/>
    <w:rsid w:val="00080327"/>
    <w:rsid w:val="00081099"/>
    <w:rsid w:val="000819D6"/>
    <w:rsid w:val="00081EEF"/>
    <w:rsid w:val="000822BF"/>
    <w:rsid w:val="0008267B"/>
    <w:rsid w:val="00083501"/>
    <w:rsid w:val="00087A83"/>
    <w:rsid w:val="000904DD"/>
    <w:rsid w:val="0009064A"/>
    <w:rsid w:val="0009094C"/>
    <w:rsid w:val="00092783"/>
    <w:rsid w:val="00093F14"/>
    <w:rsid w:val="00094A50"/>
    <w:rsid w:val="00094E09"/>
    <w:rsid w:val="00095AC9"/>
    <w:rsid w:val="000960E7"/>
    <w:rsid w:val="0009629B"/>
    <w:rsid w:val="000963D6"/>
    <w:rsid w:val="000A02AC"/>
    <w:rsid w:val="000A0E71"/>
    <w:rsid w:val="000A1323"/>
    <w:rsid w:val="000A23EF"/>
    <w:rsid w:val="000A2D17"/>
    <w:rsid w:val="000A401E"/>
    <w:rsid w:val="000A4BFA"/>
    <w:rsid w:val="000A50AD"/>
    <w:rsid w:val="000A566F"/>
    <w:rsid w:val="000A7497"/>
    <w:rsid w:val="000A79DE"/>
    <w:rsid w:val="000B0E2F"/>
    <w:rsid w:val="000B1149"/>
    <w:rsid w:val="000B15BE"/>
    <w:rsid w:val="000B211D"/>
    <w:rsid w:val="000B27CF"/>
    <w:rsid w:val="000B32CC"/>
    <w:rsid w:val="000B708F"/>
    <w:rsid w:val="000C04FB"/>
    <w:rsid w:val="000C0622"/>
    <w:rsid w:val="000C0780"/>
    <w:rsid w:val="000C0B3A"/>
    <w:rsid w:val="000C29D3"/>
    <w:rsid w:val="000C2E4B"/>
    <w:rsid w:val="000C2F8C"/>
    <w:rsid w:val="000C33C3"/>
    <w:rsid w:val="000C3DBC"/>
    <w:rsid w:val="000C672E"/>
    <w:rsid w:val="000C7E56"/>
    <w:rsid w:val="000D230F"/>
    <w:rsid w:val="000D3713"/>
    <w:rsid w:val="000D3C47"/>
    <w:rsid w:val="000D599F"/>
    <w:rsid w:val="000D62F4"/>
    <w:rsid w:val="000D71AF"/>
    <w:rsid w:val="000E2633"/>
    <w:rsid w:val="000E32C4"/>
    <w:rsid w:val="000E41BA"/>
    <w:rsid w:val="000E5A08"/>
    <w:rsid w:val="000E6705"/>
    <w:rsid w:val="000E698E"/>
    <w:rsid w:val="000E6E61"/>
    <w:rsid w:val="000E7786"/>
    <w:rsid w:val="000E7863"/>
    <w:rsid w:val="000E7AE2"/>
    <w:rsid w:val="000F1162"/>
    <w:rsid w:val="000F2568"/>
    <w:rsid w:val="000F2D9A"/>
    <w:rsid w:val="000F311F"/>
    <w:rsid w:val="000F428F"/>
    <w:rsid w:val="000F54ED"/>
    <w:rsid w:val="000F6819"/>
    <w:rsid w:val="001004F2"/>
    <w:rsid w:val="00101199"/>
    <w:rsid w:val="0010146B"/>
    <w:rsid w:val="00101BEF"/>
    <w:rsid w:val="00102936"/>
    <w:rsid w:val="001029AB"/>
    <w:rsid w:val="00103614"/>
    <w:rsid w:val="00103ED4"/>
    <w:rsid w:val="0010505B"/>
    <w:rsid w:val="0010512F"/>
    <w:rsid w:val="00105D69"/>
    <w:rsid w:val="00111C85"/>
    <w:rsid w:val="00112570"/>
    <w:rsid w:val="00112A71"/>
    <w:rsid w:val="00114842"/>
    <w:rsid w:val="0011651A"/>
    <w:rsid w:val="001224BF"/>
    <w:rsid w:val="0012365B"/>
    <w:rsid w:val="00123ADB"/>
    <w:rsid w:val="00125735"/>
    <w:rsid w:val="00126286"/>
    <w:rsid w:val="00126635"/>
    <w:rsid w:val="00130562"/>
    <w:rsid w:val="00131444"/>
    <w:rsid w:val="00132143"/>
    <w:rsid w:val="00133A90"/>
    <w:rsid w:val="001357C5"/>
    <w:rsid w:val="001366EB"/>
    <w:rsid w:val="0014231A"/>
    <w:rsid w:val="001429CD"/>
    <w:rsid w:val="00145D44"/>
    <w:rsid w:val="00151E0F"/>
    <w:rsid w:val="0015218C"/>
    <w:rsid w:val="00153EF2"/>
    <w:rsid w:val="001540A4"/>
    <w:rsid w:val="001553C4"/>
    <w:rsid w:val="00155843"/>
    <w:rsid w:val="00155DD7"/>
    <w:rsid w:val="0015625F"/>
    <w:rsid w:val="00157CD9"/>
    <w:rsid w:val="00157CEC"/>
    <w:rsid w:val="00160563"/>
    <w:rsid w:val="0016131C"/>
    <w:rsid w:val="0016289F"/>
    <w:rsid w:val="00163599"/>
    <w:rsid w:val="0016389A"/>
    <w:rsid w:val="0016435F"/>
    <w:rsid w:val="001647FD"/>
    <w:rsid w:val="0016496F"/>
    <w:rsid w:val="00165297"/>
    <w:rsid w:val="00165316"/>
    <w:rsid w:val="00165475"/>
    <w:rsid w:val="00166414"/>
    <w:rsid w:val="00167914"/>
    <w:rsid w:val="00167EF2"/>
    <w:rsid w:val="00172A2C"/>
    <w:rsid w:val="00173CFE"/>
    <w:rsid w:val="00175211"/>
    <w:rsid w:val="0017652E"/>
    <w:rsid w:val="00176F57"/>
    <w:rsid w:val="0017752B"/>
    <w:rsid w:val="00177951"/>
    <w:rsid w:val="00177C6C"/>
    <w:rsid w:val="00182400"/>
    <w:rsid w:val="00183259"/>
    <w:rsid w:val="0018399C"/>
    <w:rsid w:val="00184198"/>
    <w:rsid w:val="00184AE2"/>
    <w:rsid w:val="00185EDA"/>
    <w:rsid w:val="00186CE9"/>
    <w:rsid w:val="00187F88"/>
    <w:rsid w:val="0019005F"/>
    <w:rsid w:val="00190F63"/>
    <w:rsid w:val="00192142"/>
    <w:rsid w:val="001927C8"/>
    <w:rsid w:val="00193599"/>
    <w:rsid w:val="00196FC7"/>
    <w:rsid w:val="0019735C"/>
    <w:rsid w:val="0019755C"/>
    <w:rsid w:val="001A1538"/>
    <w:rsid w:val="001A19CD"/>
    <w:rsid w:val="001A2291"/>
    <w:rsid w:val="001A2398"/>
    <w:rsid w:val="001A292C"/>
    <w:rsid w:val="001A39B2"/>
    <w:rsid w:val="001A63D7"/>
    <w:rsid w:val="001A6B39"/>
    <w:rsid w:val="001A73E8"/>
    <w:rsid w:val="001B0F6A"/>
    <w:rsid w:val="001B1A82"/>
    <w:rsid w:val="001B1C27"/>
    <w:rsid w:val="001B1CA9"/>
    <w:rsid w:val="001B1D45"/>
    <w:rsid w:val="001B2BB8"/>
    <w:rsid w:val="001B2CA0"/>
    <w:rsid w:val="001B2F67"/>
    <w:rsid w:val="001B428F"/>
    <w:rsid w:val="001B6E7B"/>
    <w:rsid w:val="001B70C2"/>
    <w:rsid w:val="001B7460"/>
    <w:rsid w:val="001B764F"/>
    <w:rsid w:val="001B7C78"/>
    <w:rsid w:val="001C08FA"/>
    <w:rsid w:val="001C207A"/>
    <w:rsid w:val="001C2263"/>
    <w:rsid w:val="001C2467"/>
    <w:rsid w:val="001C3283"/>
    <w:rsid w:val="001C390B"/>
    <w:rsid w:val="001C4B59"/>
    <w:rsid w:val="001C6383"/>
    <w:rsid w:val="001D0E40"/>
    <w:rsid w:val="001D14F7"/>
    <w:rsid w:val="001D1ECF"/>
    <w:rsid w:val="001D1F38"/>
    <w:rsid w:val="001D2370"/>
    <w:rsid w:val="001D32C0"/>
    <w:rsid w:val="001D38BB"/>
    <w:rsid w:val="001D490C"/>
    <w:rsid w:val="001D7536"/>
    <w:rsid w:val="001D7B52"/>
    <w:rsid w:val="001D7B68"/>
    <w:rsid w:val="001E083B"/>
    <w:rsid w:val="001E0A80"/>
    <w:rsid w:val="001E0F78"/>
    <w:rsid w:val="001E2B23"/>
    <w:rsid w:val="001E2BF2"/>
    <w:rsid w:val="001E4365"/>
    <w:rsid w:val="001E455F"/>
    <w:rsid w:val="001E569A"/>
    <w:rsid w:val="001E6628"/>
    <w:rsid w:val="001E7760"/>
    <w:rsid w:val="001F336C"/>
    <w:rsid w:val="001F4F58"/>
    <w:rsid w:val="001F6041"/>
    <w:rsid w:val="001F64AF"/>
    <w:rsid w:val="001F751E"/>
    <w:rsid w:val="00200019"/>
    <w:rsid w:val="0020188E"/>
    <w:rsid w:val="002028FE"/>
    <w:rsid w:val="00204350"/>
    <w:rsid w:val="00206747"/>
    <w:rsid w:val="00206C5E"/>
    <w:rsid w:val="00207375"/>
    <w:rsid w:val="00210C1E"/>
    <w:rsid w:val="00210D4D"/>
    <w:rsid w:val="002152BE"/>
    <w:rsid w:val="002163AF"/>
    <w:rsid w:val="0022063D"/>
    <w:rsid w:val="00220FA0"/>
    <w:rsid w:val="002218B0"/>
    <w:rsid w:val="002220E8"/>
    <w:rsid w:val="0022415A"/>
    <w:rsid w:val="002249D5"/>
    <w:rsid w:val="00224D31"/>
    <w:rsid w:val="00224D86"/>
    <w:rsid w:val="00225CF4"/>
    <w:rsid w:val="002261C7"/>
    <w:rsid w:val="002270D4"/>
    <w:rsid w:val="00230235"/>
    <w:rsid w:val="002302CF"/>
    <w:rsid w:val="00232EEA"/>
    <w:rsid w:val="00233373"/>
    <w:rsid w:val="00233A2B"/>
    <w:rsid w:val="00234094"/>
    <w:rsid w:val="00235746"/>
    <w:rsid w:val="00237A03"/>
    <w:rsid w:val="00237AC0"/>
    <w:rsid w:val="00237CFF"/>
    <w:rsid w:val="00241831"/>
    <w:rsid w:val="0024293E"/>
    <w:rsid w:val="00242F9B"/>
    <w:rsid w:val="00244626"/>
    <w:rsid w:val="002446D4"/>
    <w:rsid w:val="00245330"/>
    <w:rsid w:val="002456C2"/>
    <w:rsid w:val="0024615F"/>
    <w:rsid w:val="00246E43"/>
    <w:rsid w:val="00250143"/>
    <w:rsid w:val="00250A40"/>
    <w:rsid w:val="0025156E"/>
    <w:rsid w:val="00252B47"/>
    <w:rsid w:val="00253A52"/>
    <w:rsid w:val="00253E36"/>
    <w:rsid w:val="00254A97"/>
    <w:rsid w:val="00255751"/>
    <w:rsid w:val="00255C3D"/>
    <w:rsid w:val="0025645E"/>
    <w:rsid w:val="00257868"/>
    <w:rsid w:val="00257A0C"/>
    <w:rsid w:val="00257E85"/>
    <w:rsid w:val="00257F81"/>
    <w:rsid w:val="002606CE"/>
    <w:rsid w:val="00261320"/>
    <w:rsid w:val="002613DF"/>
    <w:rsid w:val="002617D9"/>
    <w:rsid w:val="00261EE2"/>
    <w:rsid w:val="0026373E"/>
    <w:rsid w:val="00263853"/>
    <w:rsid w:val="002667B8"/>
    <w:rsid w:val="002704BD"/>
    <w:rsid w:val="00270CB0"/>
    <w:rsid w:val="002721DC"/>
    <w:rsid w:val="00274A76"/>
    <w:rsid w:val="0027591D"/>
    <w:rsid w:val="00275C71"/>
    <w:rsid w:val="00276708"/>
    <w:rsid w:val="00277372"/>
    <w:rsid w:val="0027764A"/>
    <w:rsid w:val="0028154A"/>
    <w:rsid w:val="00281866"/>
    <w:rsid w:val="00281C63"/>
    <w:rsid w:val="0028254E"/>
    <w:rsid w:val="00285CF5"/>
    <w:rsid w:val="00286894"/>
    <w:rsid w:val="0028735B"/>
    <w:rsid w:val="0029043D"/>
    <w:rsid w:val="002914BE"/>
    <w:rsid w:val="0029358E"/>
    <w:rsid w:val="00293FB4"/>
    <w:rsid w:val="002958D4"/>
    <w:rsid w:val="00296A52"/>
    <w:rsid w:val="002A0AB3"/>
    <w:rsid w:val="002A14E1"/>
    <w:rsid w:val="002A15DD"/>
    <w:rsid w:val="002A17B5"/>
    <w:rsid w:val="002A18D6"/>
    <w:rsid w:val="002A2D15"/>
    <w:rsid w:val="002A2FF6"/>
    <w:rsid w:val="002A41C7"/>
    <w:rsid w:val="002A49C7"/>
    <w:rsid w:val="002A5439"/>
    <w:rsid w:val="002A6AFD"/>
    <w:rsid w:val="002A72E6"/>
    <w:rsid w:val="002B16EC"/>
    <w:rsid w:val="002B2678"/>
    <w:rsid w:val="002B3519"/>
    <w:rsid w:val="002B4019"/>
    <w:rsid w:val="002B5DCB"/>
    <w:rsid w:val="002C025D"/>
    <w:rsid w:val="002C2F3B"/>
    <w:rsid w:val="002C33DD"/>
    <w:rsid w:val="002C35BA"/>
    <w:rsid w:val="002C4663"/>
    <w:rsid w:val="002C50B0"/>
    <w:rsid w:val="002C55A4"/>
    <w:rsid w:val="002C62CB"/>
    <w:rsid w:val="002D03AC"/>
    <w:rsid w:val="002D07EC"/>
    <w:rsid w:val="002D0B76"/>
    <w:rsid w:val="002D1A0D"/>
    <w:rsid w:val="002D3E10"/>
    <w:rsid w:val="002D6194"/>
    <w:rsid w:val="002D6E46"/>
    <w:rsid w:val="002D6FE6"/>
    <w:rsid w:val="002E0DEB"/>
    <w:rsid w:val="002E3489"/>
    <w:rsid w:val="002E522F"/>
    <w:rsid w:val="002E552D"/>
    <w:rsid w:val="002E7AE8"/>
    <w:rsid w:val="002F040F"/>
    <w:rsid w:val="002F2719"/>
    <w:rsid w:val="002F276E"/>
    <w:rsid w:val="002F2DD5"/>
    <w:rsid w:val="002F397A"/>
    <w:rsid w:val="002F654F"/>
    <w:rsid w:val="002F6B96"/>
    <w:rsid w:val="0030033A"/>
    <w:rsid w:val="00300CDF"/>
    <w:rsid w:val="00300E9E"/>
    <w:rsid w:val="00301F91"/>
    <w:rsid w:val="00303C8A"/>
    <w:rsid w:val="00303D82"/>
    <w:rsid w:val="00304397"/>
    <w:rsid w:val="00304E82"/>
    <w:rsid w:val="00305708"/>
    <w:rsid w:val="0030658A"/>
    <w:rsid w:val="003101CF"/>
    <w:rsid w:val="003115A1"/>
    <w:rsid w:val="00312447"/>
    <w:rsid w:val="003143C0"/>
    <w:rsid w:val="00314CA4"/>
    <w:rsid w:val="00314E21"/>
    <w:rsid w:val="0031546B"/>
    <w:rsid w:val="00316070"/>
    <w:rsid w:val="00316A9D"/>
    <w:rsid w:val="00317B4F"/>
    <w:rsid w:val="00317D34"/>
    <w:rsid w:val="00320865"/>
    <w:rsid w:val="00321942"/>
    <w:rsid w:val="00321FA1"/>
    <w:rsid w:val="00322694"/>
    <w:rsid w:val="00322AEF"/>
    <w:rsid w:val="0032468C"/>
    <w:rsid w:val="00324DAC"/>
    <w:rsid w:val="003250EA"/>
    <w:rsid w:val="00325741"/>
    <w:rsid w:val="0032598A"/>
    <w:rsid w:val="00332384"/>
    <w:rsid w:val="0033329B"/>
    <w:rsid w:val="00333D96"/>
    <w:rsid w:val="003346A3"/>
    <w:rsid w:val="00334B28"/>
    <w:rsid w:val="00334E48"/>
    <w:rsid w:val="00335336"/>
    <w:rsid w:val="00335933"/>
    <w:rsid w:val="00337F4F"/>
    <w:rsid w:val="003412DE"/>
    <w:rsid w:val="0034353A"/>
    <w:rsid w:val="00343F7B"/>
    <w:rsid w:val="00344525"/>
    <w:rsid w:val="003445DD"/>
    <w:rsid w:val="003459AF"/>
    <w:rsid w:val="0034710A"/>
    <w:rsid w:val="00347CE3"/>
    <w:rsid w:val="003502CD"/>
    <w:rsid w:val="00353AE1"/>
    <w:rsid w:val="003557F0"/>
    <w:rsid w:val="0035649C"/>
    <w:rsid w:val="00356B18"/>
    <w:rsid w:val="003627C3"/>
    <w:rsid w:val="00365741"/>
    <w:rsid w:val="00365873"/>
    <w:rsid w:val="003676EE"/>
    <w:rsid w:val="00371735"/>
    <w:rsid w:val="00371B31"/>
    <w:rsid w:val="00371D98"/>
    <w:rsid w:val="00373D91"/>
    <w:rsid w:val="00374F38"/>
    <w:rsid w:val="003753F1"/>
    <w:rsid w:val="003759FE"/>
    <w:rsid w:val="00377095"/>
    <w:rsid w:val="00377921"/>
    <w:rsid w:val="0037794B"/>
    <w:rsid w:val="00380647"/>
    <w:rsid w:val="00380B5A"/>
    <w:rsid w:val="00380C3F"/>
    <w:rsid w:val="00381ED7"/>
    <w:rsid w:val="003857C9"/>
    <w:rsid w:val="00386B92"/>
    <w:rsid w:val="003912E2"/>
    <w:rsid w:val="00391647"/>
    <w:rsid w:val="0039213D"/>
    <w:rsid w:val="003921D8"/>
    <w:rsid w:val="00392D41"/>
    <w:rsid w:val="003944A6"/>
    <w:rsid w:val="00394C34"/>
    <w:rsid w:val="00397156"/>
    <w:rsid w:val="003972F7"/>
    <w:rsid w:val="003A0ECA"/>
    <w:rsid w:val="003A1AAD"/>
    <w:rsid w:val="003A1B99"/>
    <w:rsid w:val="003A3EA4"/>
    <w:rsid w:val="003A43EA"/>
    <w:rsid w:val="003A5A77"/>
    <w:rsid w:val="003A64CD"/>
    <w:rsid w:val="003A7496"/>
    <w:rsid w:val="003B3317"/>
    <w:rsid w:val="003B37B2"/>
    <w:rsid w:val="003B3ABC"/>
    <w:rsid w:val="003B3C8B"/>
    <w:rsid w:val="003B55F8"/>
    <w:rsid w:val="003B5620"/>
    <w:rsid w:val="003B6345"/>
    <w:rsid w:val="003B673C"/>
    <w:rsid w:val="003B7E93"/>
    <w:rsid w:val="003C0D8C"/>
    <w:rsid w:val="003C1CC3"/>
    <w:rsid w:val="003C3112"/>
    <w:rsid w:val="003C3D59"/>
    <w:rsid w:val="003C501C"/>
    <w:rsid w:val="003C66EC"/>
    <w:rsid w:val="003C79D5"/>
    <w:rsid w:val="003D031D"/>
    <w:rsid w:val="003D0F4A"/>
    <w:rsid w:val="003D1157"/>
    <w:rsid w:val="003D1424"/>
    <w:rsid w:val="003D31ED"/>
    <w:rsid w:val="003D4072"/>
    <w:rsid w:val="003D4B53"/>
    <w:rsid w:val="003D4D71"/>
    <w:rsid w:val="003D57A2"/>
    <w:rsid w:val="003D6899"/>
    <w:rsid w:val="003D741D"/>
    <w:rsid w:val="003D754B"/>
    <w:rsid w:val="003E02A9"/>
    <w:rsid w:val="003E4206"/>
    <w:rsid w:val="003E422B"/>
    <w:rsid w:val="003E4240"/>
    <w:rsid w:val="003E4268"/>
    <w:rsid w:val="003E5399"/>
    <w:rsid w:val="003E59F0"/>
    <w:rsid w:val="003E68ED"/>
    <w:rsid w:val="003E71ED"/>
    <w:rsid w:val="003E7290"/>
    <w:rsid w:val="003E74CE"/>
    <w:rsid w:val="003E7544"/>
    <w:rsid w:val="003E7B5F"/>
    <w:rsid w:val="003F05FD"/>
    <w:rsid w:val="003F08CA"/>
    <w:rsid w:val="003F342E"/>
    <w:rsid w:val="003F3666"/>
    <w:rsid w:val="003F3747"/>
    <w:rsid w:val="003F3FD0"/>
    <w:rsid w:val="003F537F"/>
    <w:rsid w:val="003F55B3"/>
    <w:rsid w:val="003F6162"/>
    <w:rsid w:val="003F79DD"/>
    <w:rsid w:val="004009DF"/>
    <w:rsid w:val="00400FED"/>
    <w:rsid w:val="00402145"/>
    <w:rsid w:val="004025B2"/>
    <w:rsid w:val="004026B2"/>
    <w:rsid w:val="00405309"/>
    <w:rsid w:val="00405AE6"/>
    <w:rsid w:val="0040612A"/>
    <w:rsid w:val="0040730C"/>
    <w:rsid w:val="004104D0"/>
    <w:rsid w:val="00412B9E"/>
    <w:rsid w:val="004145B0"/>
    <w:rsid w:val="00414B2C"/>
    <w:rsid w:val="00415A85"/>
    <w:rsid w:val="004167BF"/>
    <w:rsid w:val="0041785C"/>
    <w:rsid w:val="00417F99"/>
    <w:rsid w:val="004206BF"/>
    <w:rsid w:val="004227A9"/>
    <w:rsid w:val="004237FC"/>
    <w:rsid w:val="00423D99"/>
    <w:rsid w:val="0042491C"/>
    <w:rsid w:val="00425C3D"/>
    <w:rsid w:val="00425E9E"/>
    <w:rsid w:val="00426300"/>
    <w:rsid w:val="0042663C"/>
    <w:rsid w:val="00427EA4"/>
    <w:rsid w:val="00431FFF"/>
    <w:rsid w:val="00432578"/>
    <w:rsid w:val="00433CAB"/>
    <w:rsid w:val="0043597E"/>
    <w:rsid w:val="00437A77"/>
    <w:rsid w:val="004409E9"/>
    <w:rsid w:val="00441695"/>
    <w:rsid w:val="00442F24"/>
    <w:rsid w:val="00443851"/>
    <w:rsid w:val="00443AF4"/>
    <w:rsid w:val="00444092"/>
    <w:rsid w:val="00444C91"/>
    <w:rsid w:val="00446721"/>
    <w:rsid w:val="00447CF2"/>
    <w:rsid w:val="00450018"/>
    <w:rsid w:val="00450032"/>
    <w:rsid w:val="0045038A"/>
    <w:rsid w:val="00451316"/>
    <w:rsid w:val="00451539"/>
    <w:rsid w:val="00451C4B"/>
    <w:rsid w:val="004536E9"/>
    <w:rsid w:val="00454027"/>
    <w:rsid w:val="0045415D"/>
    <w:rsid w:val="00454E24"/>
    <w:rsid w:val="004574CE"/>
    <w:rsid w:val="00457D75"/>
    <w:rsid w:val="00457DA7"/>
    <w:rsid w:val="00460724"/>
    <w:rsid w:val="00463307"/>
    <w:rsid w:val="00463754"/>
    <w:rsid w:val="004648BF"/>
    <w:rsid w:val="00466028"/>
    <w:rsid w:val="00466CD8"/>
    <w:rsid w:val="00471E8D"/>
    <w:rsid w:val="004721BC"/>
    <w:rsid w:val="00473352"/>
    <w:rsid w:val="00475933"/>
    <w:rsid w:val="0047633C"/>
    <w:rsid w:val="00477D19"/>
    <w:rsid w:val="0048137E"/>
    <w:rsid w:val="00482EA4"/>
    <w:rsid w:val="00484654"/>
    <w:rsid w:val="004853F6"/>
    <w:rsid w:val="00485E02"/>
    <w:rsid w:val="0049088F"/>
    <w:rsid w:val="00491296"/>
    <w:rsid w:val="00492074"/>
    <w:rsid w:val="00492839"/>
    <w:rsid w:val="00492C99"/>
    <w:rsid w:val="00494311"/>
    <w:rsid w:val="00494FC3"/>
    <w:rsid w:val="004952EA"/>
    <w:rsid w:val="0049753F"/>
    <w:rsid w:val="004A0CD1"/>
    <w:rsid w:val="004A132B"/>
    <w:rsid w:val="004A2367"/>
    <w:rsid w:val="004A297B"/>
    <w:rsid w:val="004A2F04"/>
    <w:rsid w:val="004A4A8A"/>
    <w:rsid w:val="004A5411"/>
    <w:rsid w:val="004A57D0"/>
    <w:rsid w:val="004A5979"/>
    <w:rsid w:val="004A5B07"/>
    <w:rsid w:val="004A6684"/>
    <w:rsid w:val="004A787F"/>
    <w:rsid w:val="004A79A1"/>
    <w:rsid w:val="004B10F9"/>
    <w:rsid w:val="004B2B65"/>
    <w:rsid w:val="004B4082"/>
    <w:rsid w:val="004B55B1"/>
    <w:rsid w:val="004B5AB1"/>
    <w:rsid w:val="004B6468"/>
    <w:rsid w:val="004B66FA"/>
    <w:rsid w:val="004B69F8"/>
    <w:rsid w:val="004B7817"/>
    <w:rsid w:val="004B7B7E"/>
    <w:rsid w:val="004C09FA"/>
    <w:rsid w:val="004C168A"/>
    <w:rsid w:val="004C195F"/>
    <w:rsid w:val="004C4D00"/>
    <w:rsid w:val="004C503E"/>
    <w:rsid w:val="004C58BB"/>
    <w:rsid w:val="004C5CC5"/>
    <w:rsid w:val="004C6AB0"/>
    <w:rsid w:val="004C6B8D"/>
    <w:rsid w:val="004D0DFF"/>
    <w:rsid w:val="004D0EE5"/>
    <w:rsid w:val="004D237D"/>
    <w:rsid w:val="004D2C6E"/>
    <w:rsid w:val="004D5145"/>
    <w:rsid w:val="004D58FE"/>
    <w:rsid w:val="004D5A9F"/>
    <w:rsid w:val="004D5C07"/>
    <w:rsid w:val="004D6F53"/>
    <w:rsid w:val="004D77F1"/>
    <w:rsid w:val="004D78FA"/>
    <w:rsid w:val="004D7980"/>
    <w:rsid w:val="004E05DF"/>
    <w:rsid w:val="004E072F"/>
    <w:rsid w:val="004E0755"/>
    <w:rsid w:val="004E0F0A"/>
    <w:rsid w:val="004E10AD"/>
    <w:rsid w:val="004E1209"/>
    <w:rsid w:val="004E1279"/>
    <w:rsid w:val="004E31A2"/>
    <w:rsid w:val="004E3EE4"/>
    <w:rsid w:val="004E778F"/>
    <w:rsid w:val="004F285A"/>
    <w:rsid w:val="004F3F15"/>
    <w:rsid w:val="004F47A8"/>
    <w:rsid w:val="004F4982"/>
    <w:rsid w:val="004F5978"/>
    <w:rsid w:val="004F68C9"/>
    <w:rsid w:val="004F6A08"/>
    <w:rsid w:val="00500ABA"/>
    <w:rsid w:val="005011B3"/>
    <w:rsid w:val="00501EFA"/>
    <w:rsid w:val="00502CD1"/>
    <w:rsid w:val="005032CE"/>
    <w:rsid w:val="0050411B"/>
    <w:rsid w:val="00504E02"/>
    <w:rsid w:val="005062E8"/>
    <w:rsid w:val="00506BAD"/>
    <w:rsid w:val="00510FC2"/>
    <w:rsid w:val="0051275F"/>
    <w:rsid w:val="00513715"/>
    <w:rsid w:val="005170C1"/>
    <w:rsid w:val="0051782C"/>
    <w:rsid w:val="00517D0A"/>
    <w:rsid w:val="00517E40"/>
    <w:rsid w:val="005213BF"/>
    <w:rsid w:val="00521E29"/>
    <w:rsid w:val="005225AC"/>
    <w:rsid w:val="00523F8E"/>
    <w:rsid w:val="00525736"/>
    <w:rsid w:val="005301AE"/>
    <w:rsid w:val="0053062F"/>
    <w:rsid w:val="00530670"/>
    <w:rsid w:val="00531086"/>
    <w:rsid w:val="005324BE"/>
    <w:rsid w:val="00532739"/>
    <w:rsid w:val="00532B7F"/>
    <w:rsid w:val="0053305C"/>
    <w:rsid w:val="00533261"/>
    <w:rsid w:val="00533CFE"/>
    <w:rsid w:val="00533FC5"/>
    <w:rsid w:val="005340B5"/>
    <w:rsid w:val="00535051"/>
    <w:rsid w:val="005366C8"/>
    <w:rsid w:val="00537F54"/>
    <w:rsid w:val="005404F7"/>
    <w:rsid w:val="0054069E"/>
    <w:rsid w:val="005413A4"/>
    <w:rsid w:val="005417E2"/>
    <w:rsid w:val="005423A0"/>
    <w:rsid w:val="0054263A"/>
    <w:rsid w:val="005427C4"/>
    <w:rsid w:val="005429EF"/>
    <w:rsid w:val="00542A9E"/>
    <w:rsid w:val="005443CA"/>
    <w:rsid w:val="005449B3"/>
    <w:rsid w:val="00544CD7"/>
    <w:rsid w:val="00545CB5"/>
    <w:rsid w:val="0055054B"/>
    <w:rsid w:val="005523BA"/>
    <w:rsid w:val="005528BA"/>
    <w:rsid w:val="005535BB"/>
    <w:rsid w:val="00553A3A"/>
    <w:rsid w:val="0055453F"/>
    <w:rsid w:val="005554A8"/>
    <w:rsid w:val="00555DF9"/>
    <w:rsid w:val="00556B79"/>
    <w:rsid w:val="005619F0"/>
    <w:rsid w:val="00562DD3"/>
    <w:rsid w:val="005678E2"/>
    <w:rsid w:val="00567A86"/>
    <w:rsid w:val="00567D32"/>
    <w:rsid w:val="00570791"/>
    <w:rsid w:val="005718CE"/>
    <w:rsid w:val="00571BAE"/>
    <w:rsid w:val="00572FC7"/>
    <w:rsid w:val="005738FB"/>
    <w:rsid w:val="00573CD2"/>
    <w:rsid w:val="00577E70"/>
    <w:rsid w:val="0058028C"/>
    <w:rsid w:val="00580FA4"/>
    <w:rsid w:val="00583006"/>
    <w:rsid w:val="005839EC"/>
    <w:rsid w:val="00584C14"/>
    <w:rsid w:val="00584DE6"/>
    <w:rsid w:val="0058549C"/>
    <w:rsid w:val="00585AC8"/>
    <w:rsid w:val="00586311"/>
    <w:rsid w:val="005865C8"/>
    <w:rsid w:val="00586D0B"/>
    <w:rsid w:val="005873C5"/>
    <w:rsid w:val="00587911"/>
    <w:rsid w:val="005900D9"/>
    <w:rsid w:val="00590A6D"/>
    <w:rsid w:val="0059160A"/>
    <w:rsid w:val="0059183C"/>
    <w:rsid w:val="00591C93"/>
    <w:rsid w:val="005921F3"/>
    <w:rsid w:val="0059247C"/>
    <w:rsid w:val="00593F93"/>
    <w:rsid w:val="00594303"/>
    <w:rsid w:val="00594609"/>
    <w:rsid w:val="00595EC2"/>
    <w:rsid w:val="005A04D3"/>
    <w:rsid w:val="005A084E"/>
    <w:rsid w:val="005A0D97"/>
    <w:rsid w:val="005A1B1F"/>
    <w:rsid w:val="005A2815"/>
    <w:rsid w:val="005A317A"/>
    <w:rsid w:val="005A4C49"/>
    <w:rsid w:val="005A78C6"/>
    <w:rsid w:val="005B0C5C"/>
    <w:rsid w:val="005B1ECE"/>
    <w:rsid w:val="005B369A"/>
    <w:rsid w:val="005B44C9"/>
    <w:rsid w:val="005B53EB"/>
    <w:rsid w:val="005B7DA4"/>
    <w:rsid w:val="005C08B3"/>
    <w:rsid w:val="005C169C"/>
    <w:rsid w:val="005C2201"/>
    <w:rsid w:val="005C4420"/>
    <w:rsid w:val="005C4442"/>
    <w:rsid w:val="005C4C92"/>
    <w:rsid w:val="005C53EB"/>
    <w:rsid w:val="005C5C3B"/>
    <w:rsid w:val="005C669A"/>
    <w:rsid w:val="005D1732"/>
    <w:rsid w:val="005D554B"/>
    <w:rsid w:val="005D55D2"/>
    <w:rsid w:val="005D6193"/>
    <w:rsid w:val="005D6F8C"/>
    <w:rsid w:val="005D6F8D"/>
    <w:rsid w:val="005D70D6"/>
    <w:rsid w:val="005D7E40"/>
    <w:rsid w:val="005E065D"/>
    <w:rsid w:val="005E10B0"/>
    <w:rsid w:val="005E4EAD"/>
    <w:rsid w:val="005E5AD4"/>
    <w:rsid w:val="005E5FFC"/>
    <w:rsid w:val="005E6218"/>
    <w:rsid w:val="005F0481"/>
    <w:rsid w:val="005F2DB7"/>
    <w:rsid w:val="005F325C"/>
    <w:rsid w:val="005F3310"/>
    <w:rsid w:val="005F37B1"/>
    <w:rsid w:val="005F39B5"/>
    <w:rsid w:val="005F3E24"/>
    <w:rsid w:val="005F46AD"/>
    <w:rsid w:val="005F4D05"/>
    <w:rsid w:val="005F5860"/>
    <w:rsid w:val="005F737A"/>
    <w:rsid w:val="006003C0"/>
    <w:rsid w:val="006007A4"/>
    <w:rsid w:val="006014A4"/>
    <w:rsid w:val="00601766"/>
    <w:rsid w:val="00601980"/>
    <w:rsid w:val="00602A9D"/>
    <w:rsid w:val="00602CDC"/>
    <w:rsid w:val="00603022"/>
    <w:rsid w:val="006030A8"/>
    <w:rsid w:val="00603DC7"/>
    <w:rsid w:val="0060427D"/>
    <w:rsid w:val="00604AAA"/>
    <w:rsid w:val="006060E8"/>
    <w:rsid w:val="00606A4B"/>
    <w:rsid w:val="00606BF2"/>
    <w:rsid w:val="00606ECC"/>
    <w:rsid w:val="00607E8F"/>
    <w:rsid w:val="006155DB"/>
    <w:rsid w:val="0061594F"/>
    <w:rsid w:val="00621E9A"/>
    <w:rsid w:val="00621F1C"/>
    <w:rsid w:val="0062228A"/>
    <w:rsid w:val="00623BB9"/>
    <w:rsid w:val="0062487A"/>
    <w:rsid w:val="006255E3"/>
    <w:rsid w:val="00627A20"/>
    <w:rsid w:val="00627BFC"/>
    <w:rsid w:val="006310AA"/>
    <w:rsid w:val="0063153F"/>
    <w:rsid w:val="006321B2"/>
    <w:rsid w:val="00634EEB"/>
    <w:rsid w:val="0063668C"/>
    <w:rsid w:val="00636956"/>
    <w:rsid w:val="00636AF9"/>
    <w:rsid w:val="006406AC"/>
    <w:rsid w:val="00640982"/>
    <w:rsid w:val="00640DA4"/>
    <w:rsid w:val="006420A1"/>
    <w:rsid w:val="00644AC8"/>
    <w:rsid w:val="006455BD"/>
    <w:rsid w:val="006457CD"/>
    <w:rsid w:val="00645D43"/>
    <w:rsid w:val="00646A29"/>
    <w:rsid w:val="0065088E"/>
    <w:rsid w:val="00650BD0"/>
    <w:rsid w:val="0065187B"/>
    <w:rsid w:val="00651CF2"/>
    <w:rsid w:val="00651E17"/>
    <w:rsid w:val="006525DE"/>
    <w:rsid w:val="00653E3E"/>
    <w:rsid w:val="00654527"/>
    <w:rsid w:val="00654FCD"/>
    <w:rsid w:val="00655532"/>
    <w:rsid w:val="00655A9E"/>
    <w:rsid w:val="00655D25"/>
    <w:rsid w:val="00655E26"/>
    <w:rsid w:val="00656735"/>
    <w:rsid w:val="00660B05"/>
    <w:rsid w:val="00660C7A"/>
    <w:rsid w:val="00660EDD"/>
    <w:rsid w:val="0066146C"/>
    <w:rsid w:val="006633A6"/>
    <w:rsid w:val="00663918"/>
    <w:rsid w:val="00666613"/>
    <w:rsid w:val="00667539"/>
    <w:rsid w:val="00670298"/>
    <w:rsid w:val="006710DB"/>
    <w:rsid w:val="00672C5A"/>
    <w:rsid w:val="006806FC"/>
    <w:rsid w:val="00681AF9"/>
    <w:rsid w:val="00681EC6"/>
    <w:rsid w:val="006821CA"/>
    <w:rsid w:val="006824BE"/>
    <w:rsid w:val="00683891"/>
    <w:rsid w:val="00683C5B"/>
    <w:rsid w:val="00684B4B"/>
    <w:rsid w:val="00685240"/>
    <w:rsid w:val="006879EC"/>
    <w:rsid w:val="00687CAC"/>
    <w:rsid w:val="00690028"/>
    <w:rsid w:val="00690729"/>
    <w:rsid w:val="0069164D"/>
    <w:rsid w:val="00691A94"/>
    <w:rsid w:val="00693140"/>
    <w:rsid w:val="00693C92"/>
    <w:rsid w:val="0069479E"/>
    <w:rsid w:val="00696F95"/>
    <w:rsid w:val="006973B6"/>
    <w:rsid w:val="006A0CB9"/>
    <w:rsid w:val="006A1B03"/>
    <w:rsid w:val="006A1C09"/>
    <w:rsid w:val="006A1EC3"/>
    <w:rsid w:val="006A23B8"/>
    <w:rsid w:val="006A243F"/>
    <w:rsid w:val="006A2A73"/>
    <w:rsid w:val="006A41BB"/>
    <w:rsid w:val="006A43AE"/>
    <w:rsid w:val="006A4E69"/>
    <w:rsid w:val="006A64DA"/>
    <w:rsid w:val="006B173E"/>
    <w:rsid w:val="006B3222"/>
    <w:rsid w:val="006C1142"/>
    <w:rsid w:val="006C117D"/>
    <w:rsid w:val="006C1F23"/>
    <w:rsid w:val="006C26AE"/>
    <w:rsid w:val="006C3195"/>
    <w:rsid w:val="006C431E"/>
    <w:rsid w:val="006C5DF6"/>
    <w:rsid w:val="006C642E"/>
    <w:rsid w:val="006C707A"/>
    <w:rsid w:val="006C72FA"/>
    <w:rsid w:val="006D2D2E"/>
    <w:rsid w:val="006D307D"/>
    <w:rsid w:val="006D323E"/>
    <w:rsid w:val="006D3B96"/>
    <w:rsid w:val="006D3D2A"/>
    <w:rsid w:val="006D57D2"/>
    <w:rsid w:val="006D6594"/>
    <w:rsid w:val="006E0048"/>
    <w:rsid w:val="006E0D8C"/>
    <w:rsid w:val="006E22CA"/>
    <w:rsid w:val="006E301D"/>
    <w:rsid w:val="006E7102"/>
    <w:rsid w:val="006E76BC"/>
    <w:rsid w:val="006E7E16"/>
    <w:rsid w:val="006F0F9A"/>
    <w:rsid w:val="006F216C"/>
    <w:rsid w:val="006F34C1"/>
    <w:rsid w:val="006F38A4"/>
    <w:rsid w:val="006F4B9C"/>
    <w:rsid w:val="006F546D"/>
    <w:rsid w:val="006F6748"/>
    <w:rsid w:val="006F6D4C"/>
    <w:rsid w:val="00700308"/>
    <w:rsid w:val="007004B6"/>
    <w:rsid w:val="007016A7"/>
    <w:rsid w:val="00702790"/>
    <w:rsid w:val="00702C0F"/>
    <w:rsid w:val="007031AD"/>
    <w:rsid w:val="007043D3"/>
    <w:rsid w:val="00705DAC"/>
    <w:rsid w:val="00710FD0"/>
    <w:rsid w:val="00711707"/>
    <w:rsid w:val="007127D1"/>
    <w:rsid w:val="00712F5D"/>
    <w:rsid w:val="007131E3"/>
    <w:rsid w:val="00714860"/>
    <w:rsid w:val="007164D4"/>
    <w:rsid w:val="00716B2F"/>
    <w:rsid w:val="00717083"/>
    <w:rsid w:val="00722111"/>
    <w:rsid w:val="00722955"/>
    <w:rsid w:val="007240ED"/>
    <w:rsid w:val="00724F4D"/>
    <w:rsid w:val="00726BF4"/>
    <w:rsid w:val="007315F1"/>
    <w:rsid w:val="00735267"/>
    <w:rsid w:val="00736D4C"/>
    <w:rsid w:val="00740BFC"/>
    <w:rsid w:val="00741787"/>
    <w:rsid w:val="00743522"/>
    <w:rsid w:val="00743D23"/>
    <w:rsid w:val="00743F70"/>
    <w:rsid w:val="0074406E"/>
    <w:rsid w:val="00744CAC"/>
    <w:rsid w:val="00745F60"/>
    <w:rsid w:val="007469BA"/>
    <w:rsid w:val="0074714D"/>
    <w:rsid w:val="007514B1"/>
    <w:rsid w:val="007520D0"/>
    <w:rsid w:val="007527AE"/>
    <w:rsid w:val="00753B07"/>
    <w:rsid w:val="007554AB"/>
    <w:rsid w:val="007576AB"/>
    <w:rsid w:val="00760874"/>
    <w:rsid w:val="00761170"/>
    <w:rsid w:val="00761172"/>
    <w:rsid w:val="00761D48"/>
    <w:rsid w:val="00761EB0"/>
    <w:rsid w:val="00761EB2"/>
    <w:rsid w:val="00763894"/>
    <w:rsid w:val="00763C45"/>
    <w:rsid w:val="00764211"/>
    <w:rsid w:val="00764990"/>
    <w:rsid w:val="00764CBC"/>
    <w:rsid w:val="00764CE8"/>
    <w:rsid w:val="0076541A"/>
    <w:rsid w:val="00766484"/>
    <w:rsid w:val="00767535"/>
    <w:rsid w:val="00770AAA"/>
    <w:rsid w:val="00770C2D"/>
    <w:rsid w:val="00772CAF"/>
    <w:rsid w:val="007743F8"/>
    <w:rsid w:val="0077443B"/>
    <w:rsid w:val="00774B97"/>
    <w:rsid w:val="007757CF"/>
    <w:rsid w:val="007758CD"/>
    <w:rsid w:val="00776224"/>
    <w:rsid w:val="00782364"/>
    <w:rsid w:val="00782B20"/>
    <w:rsid w:val="00783416"/>
    <w:rsid w:val="00783A20"/>
    <w:rsid w:val="00784228"/>
    <w:rsid w:val="007850BF"/>
    <w:rsid w:val="007855FA"/>
    <w:rsid w:val="00785EB5"/>
    <w:rsid w:val="00793B15"/>
    <w:rsid w:val="00794002"/>
    <w:rsid w:val="00794722"/>
    <w:rsid w:val="00795603"/>
    <w:rsid w:val="0079662E"/>
    <w:rsid w:val="0079726E"/>
    <w:rsid w:val="007A06F4"/>
    <w:rsid w:val="007A0AC6"/>
    <w:rsid w:val="007A0EA5"/>
    <w:rsid w:val="007A10C8"/>
    <w:rsid w:val="007A181A"/>
    <w:rsid w:val="007A3342"/>
    <w:rsid w:val="007B1B92"/>
    <w:rsid w:val="007B31E8"/>
    <w:rsid w:val="007B3FFD"/>
    <w:rsid w:val="007B4225"/>
    <w:rsid w:val="007B5095"/>
    <w:rsid w:val="007B65EC"/>
    <w:rsid w:val="007B72B5"/>
    <w:rsid w:val="007C122B"/>
    <w:rsid w:val="007C31F6"/>
    <w:rsid w:val="007C3433"/>
    <w:rsid w:val="007C4121"/>
    <w:rsid w:val="007C444F"/>
    <w:rsid w:val="007C4FE0"/>
    <w:rsid w:val="007C5CAF"/>
    <w:rsid w:val="007C5D7C"/>
    <w:rsid w:val="007C64BD"/>
    <w:rsid w:val="007C736D"/>
    <w:rsid w:val="007C773E"/>
    <w:rsid w:val="007D1509"/>
    <w:rsid w:val="007D196A"/>
    <w:rsid w:val="007D3728"/>
    <w:rsid w:val="007D5C59"/>
    <w:rsid w:val="007D6739"/>
    <w:rsid w:val="007D722D"/>
    <w:rsid w:val="007D7973"/>
    <w:rsid w:val="007E0B29"/>
    <w:rsid w:val="007E163F"/>
    <w:rsid w:val="007E1DB7"/>
    <w:rsid w:val="007E3E05"/>
    <w:rsid w:val="007E53EB"/>
    <w:rsid w:val="007E5410"/>
    <w:rsid w:val="007E683B"/>
    <w:rsid w:val="007E7A2B"/>
    <w:rsid w:val="007E7F87"/>
    <w:rsid w:val="007F2439"/>
    <w:rsid w:val="007F48DE"/>
    <w:rsid w:val="007F52C3"/>
    <w:rsid w:val="007F5A2A"/>
    <w:rsid w:val="007F64B3"/>
    <w:rsid w:val="007F7B6E"/>
    <w:rsid w:val="00801F13"/>
    <w:rsid w:val="008022C2"/>
    <w:rsid w:val="00802E78"/>
    <w:rsid w:val="00802E96"/>
    <w:rsid w:val="0080353B"/>
    <w:rsid w:val="0080466E"/>
    <w:rsid w:val="008047E8"/>
    <w:rsid w:val="00804AD6"/>
    <w:rsid w:val="00805110"/>
    <w:rsid w:val="00807223"/>
    <w:rsid w:val="00810E21"/>
    <w:rsid w:val="00811610"/>
    <w:rsid w:val="00811ABB"/>
    <w:rsid w:val="008120E3"/>
    <w:rsid w:val="00812AA1"/>
    <w:rsid w:val="008131AD"/>
    <w:rsid w:val="00813288"/>
    <w:rsid w:val="00814349"/>
    <w:rsid w:val="00816E13"/>
    <w:rsid w:val="00820CB5"/>
    <w:rsid w:val="008211FC"/>
    <w:rsid w:val="00821F67"/>
    <w:rsid w:val="00825A2A"/>
    <w:rsid w:val="0082615F"/>
    <w:rsid w:val="008278B0"/>
    <w:rsid w:val="00827A00"/>
    <w:rsid w:val="00830611"/>
    <w:rsid w:val="00830EE5"/>
    <w:rsid w:val="0083127D"/>
    <w:rsid w:val="00832008"/>
    <w:rsid w:val="00832863"/>
    <w:rsid w:val="00833AB7"/>
    <w:rsid w:val="008344EB"/>
    <w:rsid w:val="00834944"/>
    <w:rsid w:val="00834FE2"/>
    <w:rsid w:val="00837876"/>
    <w:rsid w:val="00837D39"/>
    <w:rsid w:val="00837F67"/>
    <w:rsid w:val="00840006"/>
    <w:rsid w:val="00840BD1"/>
    <w:rsid w:val="0084160F"/>
    <w:rsid w:val="008425C8"/>
    <w:rsid w:val="00842B5D"/>
    <w:rsid w:val="008443C0"/>
    <w:rsid w:val="00844727"/>
    <w:rsid w:val="00845FD8"/>
    <w:rsid w:val="008465B6"/>
    <w:rsid w:val="008468A8"/>
    <w:rsid w:val="00846E14"/>
    <w:rsid w:val="00847E35"/>
    <w:rsid w:val="00850844"/>
    <w:rsid w:val="00850B66"/>
    <w:rsid w:val="00850D5B"/>
    <w:rsid w:val="008510DF"/>
    <w:rsid w:val="00852251"/>
    <w:rsid w:val="008524DD"/>
    <w:rsid w:val="008528CE"/>
    <w:rsid w:val="00852DF2"/>
    <w:rsid w:val="00852EEC"/>
    <w:rsid w:val="0085523A"/>
    <w:rsid w:val="00855692"/>
    <w:rsid w:val="008579D2"/>
    <w:rsid w:val="00860299"/>
    <w:rsid w:val="008603D7"/>
    <w:rsid w:val="0086281F"/>
    <w:rsid w:val="008629E4"/>
    <w:rsid w:val="008639DD"/>
    <w:rsid w:val="00863B20"/>
    <w:rsid w:val="00863CC4"/>
    <w:rsid w:val="008673E5"/>
    <w:rsid w:val="008675D8"/>
    <w:rsid w:val="0086792E"/>
    <w:rsid w:val="00870797"/>
    <w:rsid w:val="008726E7"/>
    <w:rsid w:val="00873DFA"/>
    <w:rsid w:val="0087416B"/>
    <w:rsid w:val="00874A5C"/>
    <w:rsid w:val="00875D9B"/>
    <w:rsid w:val="008763EB"/>
    <w:rsid w:val="00876589"/>
    <w:rsid w:val="008767FC"/>
    <w:rsid w:val="00876CF1"/>
    <w:rsid w:val="00880EB7"/>
    <w:rsid w:val="008820E7"/>
    <w:rsid w:val="00882B75"/>
    <w:rsid w:val="00882BD9"/>
    <w:rsid w:val="00883C38"/>
    <w:rsid w:val="00884E27"/>
    <w:rsid w:val="008852AB"/>
    <w:rsid w:val="00885A78"/>
    <w:rsid w:val="008866FA"/>
    <w:rsid w:val="008868FB"/>
    <w:rsid w:val="00887007"/>
    <w:rsid w:val="00890322"/>
    <w:rsid w:val="00890847"/>
    <w:rsid w:val="0089299F"/>
    <w:rsid w:val="00892AA4"/>
    <w:rsid w:val="00894236"/>
    <w:rsid w:val="008A02CF"/>
    <w:rsid w:val="008A17B9"/>
    <w:rsid w:val="008A2326"/>
    <w:rsid w:val="008A4919"/>
    <w:rsid w:val="008A501D"/>
    <w:rsid w:val="008B005B"/>
    <w:rsid w:val="008B270F"/>
    <w:rsid w:val="008B3275"/>
    <w:rsid w:val="008B4689"/>
    <w:rsid w:val="008B47DF"/>
    <w:rsid w:val="008B4B15"/>
    <w:rsid w:val="008B51D1"/>
    <w:rsid w:val="008B51DE"/>
    <w:rsid w:val="008C209E"/>
    <w:rsid w:val="008C31A2"/>
    <w:rsid w:val="008C35EF"/>
    <w:rsid w:val="008C4BE1"/>
    <w:rsid w:val="008C4D58"/>
    <w:rsid w:val="008C5728"/>
    <w:rsid w:val="008C7479"/>
    <w:rsid w:val="008C7C55"/>
    <w:rsid w:val="008D0A3A"/>
    <w:rsid w:val="008D1A90"/>
    <w:rsid w:val="008D2B11"/>
    <w:rsid w:val="008D2FB8"/>
    <w:rsid w:val="008D3205"/>
    <w:rsid w:val="008D41B8"/>
    <w:rsid w:val="008D73D7"/>
    <w:rsid w:val="008D7A49"/>
    <w:rsid w:val="008D7DAB"/>
    <w:rsid w:val="008E1B14"/>
    <w:rsid w:val="008E231E"/>
    <w:rsid w:val="008E3405"/>
    <w:rsid w:val="008E3FFB"/>
    <w:rsid w:val="008E4184"/>
    <w:rsid w:val="008E4E2F"/>
    <w:rsid w:val="008E581A"/>
    <w:rsid w:val="008E5A76"/>
    <w:rsid w:val="008E5FD0"/>
    <w:rsid w:val="008E6D0B"/>
    <w:rsid w:val="008E7D0F"/>
    <w:rsid w:val="008E7D80"/>
    <w:rsid w:val="008E7F2F"/>
    <w:rsid w:val="008F145D"/>
    <w:rsid w:val="008F3580"/>
    <w:rsid w:val="008F3CF8"/>
    <w:rsid w:val="008F4B68"/>
    <w:rsid w:val="008F53AF"/>
    <w:rsid w:val="008F5B6D"/>
    <w:rsid w:val="008F66E9"/>
    <w:rsid w:val="008F6B2A"/>
    <w:rsid w:val="008F7033"/>
    <w:rsid w:val="00901AE9"/>
    <w:rsid w:val="009069C6"/>
    <w:rsid w:val="0090701F"/>
    <w:rsid w:val="00907299"/>
    <w:rsid w:val="0090730D"/>
    <w:rsid w:val="00907358"/>
    <w:rsid w:val="00907F67"/>
    <w:rsid w:val="00911E51"/>
    <w:rsid w:val="00912122"/>
    <w:rsid w:val="009133C8"/>
    <w:rsid w:val="00913D0B"/>
    <w:rsid w:val="009142AC"/>
    <w:rsid w:val="00914A32"/>
    <w:rsid w:val="00917BCA"/>
    <w:rsid w:val="00917D87"/>
    <w:rsid w:val="00917FA9"/>
    <w:rsid w:val="00920671"/>
    <w:rsid w:val="00920F04"/>
    <w:rsid w:val="00921798"/>
    <w:rsid w:val="00922609"/>
    <w:rsid w:val="00923DDD"/>
    <w:rsid w:val="009245B7"/>
    <w:rsid w:val="0092574A"/>
    <w:rsid w:val="00925CBA"/>
    <w:rsid w:val="00926FD3"/>
    <w:rsid w:val="00927755"/>
    <w:rsid w:val="009307DE"/>
    <w:rsid w:val="00930CC9"/>
    <w:rsid w:val="00934F76"/>
    <w:rsid w:val="00935957"/>
    <w:rsid w:val="009359B1"/>
    <w:rsid w:val="00936119"/>
    <w:rsid w:val="00937DF5"/>
    <w:rsid w:val="00941CCA"/>
    <w:rsid w:val="00944847"/>
    <w:rsid w:val="00945760"/>
    <w:rsid w:val="00945C61"/>
    <w:rsid w:val="00946AB8"/>
    <w:rsid w:val="00951344"/>
    <w:rsid w:val="009519C7"/>
    <w:rsid w:val="00951BA3"/>
    <w:rsid w:val="00953337"/>
    <w:rsid w:val="009547C5"/>
    <w:rsid w:val="009557CF"/>
    <w:rsid w:val="00955965"/>
    <w:rsid w:val="00957369"/>
    <w:rsid w:val="009608FE"/>
    <w:rsid w:val="00960971"/>
    <w:rsid w:val="00961EFE"/>
    <w:rsid w:val="00962A85"/>
    <w:rsid w:val="009636DE"/>
    <w:rsid w:val="0096396C"/>
    <w:rsid w:val="00963FC9"/>
    <w:rsid w:val="00964E3F"/>
    <w:rsid w:val="009652FD"/>
    <w:rsid w:val="00965D0D"/>
    <w:rsid w:val="0096648D"/>
    <w:rsid w:val="009664C9"/>
    <w:rsid w:val="00967AB0"/>
    <w:rsid w:val="00967AD7"/>
    <w:rsid w:val="00967E4C"/>
    <w:rsid w:val="0097021A"/>
    <w:rsid w:val="00970343"/>
    <w:rsid w:val="009706D3"/>
    <w:rsid w:val="0097141E"/>
    <w:rsid w:val="009752CB"/>
    <w:rsid w:val="0097571D"/>
    <w:rsid w:val="00975EC2"/>
    <w:rsid w:val="00977ADD"/>
    <w:rsid w:val="00977D09"/>
    <w:rsid w:val="00977DB5"/>
    <w:rsid w:val="00981955"/>
    <w:rsid w:val="00981C63"/>
    <w:rsid w:val="0098276D"/>
    <w:rsid w:val="009836EE"/>
    <w:rsid w:val="0098416C"/>
    <w:rsid w:val="0098436C"/>
    <w:rsid w:val="00984560"/>
    <w:rsid w:val="009848DA"/>
    <w:rsid w:val="00986388"/>
    <w:rsid w:val="00987BF2"/>
    <w:rsid w:val="00991AD7"/>
    <w:rsid w:val="009929F0"/>
    <w:rsid w:val="00992D7C"/>
    <w:rsid w:val="00993679"/>
    <w:rsid w:val="009941AB"/>
    <w:rsid w:val="00995021"/>
    <w:rsid w:val="00995E3B"/>
    <w:rsid w:val="009A0933"/>
    <w:rsid w:val="009A0C69"/>
    <w:rsid w:val="009A1A34"/>
    <w:rsid w:val="009A1B22"/>
    <w:rsid w:val="009A1DD0"/>
    <w:rsid w:val="009A2E73"/>
    <w:rsid w:val="009A3FB3"/>
    <w:rsid w:val="009A4682"/>
    <w:rsid w:val="009A65E8"/>
    <w:rsid w:val="009A6BCA"/>
    <w:rsid w:val="009A6CD2"/>
    <w:rsid w:val="009B0228"/>
    <w:rsid w:val="009B219E"/>
    <w:rsid w:val="009B24D3"/>
    <w:rsid w:val="009B2B36"/>
    <w:rsid w:val="009B3AFF"/>
    <w:rsid w:val="009B45AB"/>
    <w:rsid w:val="009B6EB3"/>
    <w:rsid w:val="009C10A8"/>
    <w:rsid w:val="009C1613"/>
    <w:rsid w:val="009C18F7"/>
    <w:rsid w:val="009C193A"/>
    <w:rsid w:val="009C1E37"/>
    <w:rsid w:val="009C636E"/>
    <w:rsid w:val="009C7465"/>
    <w:rsid w:val="009D0452"/>
    <w:rsid w:val="009D50E4"/>
    <w:rsid w:val="009D69EC"/>
    <w:rsid w:val="009E0E79"/>
    <w:rsid w:val="009E1E72"/>
    <w:rsid w:val="009E2351"/>
    <w:rsid w:val="009E26CA"/>
    <w:rsid w:val="009E400D"/>
    <w:rsid w:val="009E5478"/>
    <w:rsid w:val="009E5BD5"/>
    <w:rsid w:val="009E5C40"/>
    <w:rsid w:val="009E6BF7"/>
    <w:rsid w:val="009E72AA"/>
    <w:rsid w:val="009E73AA"/>
    <w:rsid w:val="009E7819"/>
    <w:rsid w:val="009F1F11"/>
    <w:rsid w:val="009F1F56"/>
    <w:rsid w:val="009F29DF"/>
    <w:rsid w:val="009F30D0"/>
    <w:rsid w:val="009F3B18"/>
    <w:rsid w:val="009F50F4"/>
    <w:rsid w:val="009F608A"/>
    <w:rsid w:val="00A006CB"/>
    <w:rsid w:val="00A013AE"/>
    <w:rsid w:val="00A02BCB"/>
    <w:rsid w:val="00A04A03"/>
    <w:rsid w:val="00A04E6E"/>
    <w:rsid w:val="00A06B76"/>
    <w:rsid w:val="00A06D4B"/>
    <w:rsid w:val="00A07B4F"/>
    <w:rsid w:val="00A114A8"/>
    <w:rsid w:val="00A116D5"/>
    <w:rsid w:val="00A137EE"/>
    <w:rsid w:val="00A14729"/>
    <w:rsid w:val="00A14ADF"/>
    <w:rsid w:val="00A16083"/>
    <w:rsid w:val="00A16CAE"/>
    <w:rsid w:val="00A1761B"/>
    <w:rsid w:val="00A219D0"/>
    <w:rsid w:val="00A227B1"/>
    <w:rsid w:val="00A2351B"/>
    <w:rsid w:val="00A2352D"/>
    <w:rsid w:val="00A24850"/>
    <w:rsid w:val="00A26FAD"/>
    <w:rsid w:val="00A326E1"/>
    <w:rsid w:val="00A33BE9"/>
    <w:rsid w:val="00A3795B"/>
    <w:rsid w:val="00A40C3A"/>
    <w:rsid w:val="00A40F37"/>
    <w:rsid w:val="00A416E9"/>
    <w:rsid w:val="00A41D88"/>
    <w:rsid w:val="00A42241"/>
    <w:rsid w:val="00A42D7F"/>
    <w:rsid w:val="00A42ECE"/>
    <w:rsid w:val="00A4413B"/>
    <w:rsid w:val="00A44489"/>
    <w:rsid w:val="00A45037"/>
    <w:rsid w:val="00A45C5F"/>
    <w:rsid w:val="00A46751"/>
    <w:rsid w:val="00A47CEB"/>
    <w:rsid w:val="00A501E8"/>
    <w:rsid w:val="00A5034D"/>
    <w:rsid w:val="00A51433"/>
    <w:rsid w:val="00A51438"/>
    <w:rsid w:val="00A5163C"/>
    <w:rsid w:val="00A51D19"/>
    <w:rsid w:val="00A527AF"/>
    <w:rsid w:val="00A53F34"/>
    <w:rsid w:val="00A54111"/>
    <w:rsid w:val="00A562F2"/>
    <w:rsid w:val="00A57481"/>
    <w:rsid w:val="00A60410"/>
    <w:rsid w:val="00A624A3"/>
    <w:rsid w:val="00A62CCF"/>
    <w:rsid w:val="00A64D6F"/>
    <w:rsid w:val="00A652AF"/>
    <w:rsid w:val="00A65F52"/>
    <w:rsid w:val="00A675BB"/>
    <w:rsid w:val="00A67BF7"/>
    <w:rsid w:val="00A67CD9"/>
    <w:rsid w:val="00A71C86"/>
    <w:rsid w:val="00A73844"/>
    <w:rsid w:val="00A73ABA"/>
    <w:rsid w:val="00A73E55"/>
    <w:rsid w:val="00A74436"/>
    <w:rsid w:val="00A753CB"/>
    <w:rsid w:val="00A75E36"/>
    <w:rsid w:val="00A7672D"/>
    <w:rsid w:val="00A76BC8"/>
    <w:rsid w:val="00A800BD"/>
    <w:rsid w:val="00A80C10"/>
    <w:rsid w:val="00A81C41"/>
    <w:rsid w:val="00A8285E"/>
    <w:rsid w:val="00A829FF"/>
    <w:rsid w:val="00A836AD"/>
    <w:rsid w:val="00A84EE6"/>
    <w:rsid w:val="00A857A6"/>
    <w:rsid w:val="00A85C70"/>
    <w:rsid w:val="00A86D38"/>
    <w:rsid w:val="00A93545"/>
    <w:rsid w:val="00A93DF8"/>
    <w:rsid w:val="00A9403D"/>
    <w:rsid w:val="00A94432"/>
    <w:rsid w:val="00A94807"/>
    <w:rsid w:val="00A94863"/>
    <w:rsid w:val="00A955DC"/>
    <w:rsid w:val="00A96BEE"/>
    <w:rsid w:val="00AA062D"/>
    <w:rsid w:val="00AA1CA6"/>
    <w:rsid w:val="00AA1F39"/>
    <w:rsid w:val="00AA2325"/>
    <w:rsid w:val="00AA2F1E"/>
    <w:rsid w:val="00AA38C5"/>
    <w:rsid w:val="00AA3EF4"/>
    <w:rsid w:val="00AA4710"/>
    <w:rsid w:val="00AA6956"/>
    <w:rsid w:val="00AA6E87"/>
    <w:rsid w:val="00AB0256"/>
    <w:rsid w:val="00AB0520"/>
    <w:rsid w:val="00AB1D59"/>
    <w:rsid w:val="00AB3D4F"/>
    <w:rsid w:val="00AB5D9A"/>
    <w:rsid w:val="00AB7FDB"/>
    <w:rsid w:val="00AC0952"/>
    <w:rsid w:val="00AC2963"/>
    <w:rsid w:val="00AC4A88"/>
    <w:rsid w:val="00AC7DDD"/>
    <w:rsid w:val="00AD09EF"/>
    <w:rsid w:val="00AD14DD"/>
    <w:rsid w:val="00AD212E"/>
    <w:rsid w:val="00AD3530"/>
    <w:rsid w:val="00AD55D2"/>
    <w:rsid w:val="00AD70A1"/>
    <w:rsid w:val="00AD7204"/>
    <w:rsid w:val="00AD7561"/>
    <w:rsid w:val="00AE0BD2"/>
    <w:rsid w:val="00AE103E"/>
    <w:rsid w:val="00AE12B7"/>
    <w:rsid w:val="00AE1A88"/>
    <w:rsid w:val="00AE2967"/>
    <w:rsid w:val="00AE2EBE"/>
    <w:rsid w:val="00AE4A69"/>
    <w:rsid w:val="00AE4E16"/>
    <w:rsid w:val="00AE62E1"/>
    <w:rsid w:val="00AE6541"/>
    <w:rsid w:val="00AF18F1"/>
    <w:rsid w:val="00AF319F"/>
    <w:rsid w:val="00AF51C8"/>
    <w:rsid w:val="00AF6C5F"/>
    <w:rsid w:val="00AF74F5"/>
    <w:rsid w:val="00B007B6"/>
    <w:rsid w:val="00B0127F"/>
    <w:rsid w:val="00B02077"/>
    <w:rsid w:val="00B02A20"/>
    <w:rsid w:val="00B10B82"/>
    <w:rsid w:val="00B10E78"/>
    <w:rsid w:val="00B125AE"/>
    <w:rsid w:val="00B1277A"/>
    <w:rsid w:val="00B12A30"/>
    <w:rsid w:val="00B13680"/>
    <w:rsid w:val="00B1415F"/>
    <w:rsid w:val="00B15120"/>
    <w:rsid w:val="00B1774A"/>
    <w:rsid w:val="00B177D8"/>
    <w:rsid w:val="00B21BF0"/>
    <w:rsid w:val="00B23861"/>
    <w:rsid w:val="00B24CD4"/>
    <w:rsid w:val="00B26047"/>
    <w:rsid w:val="00B27949"/>
    <w:rsid w:val="00B300E4"/>
    <w:rsid w:val="00B31E22"/>
    <w:rsid w:val="00B359CA"/>
    <w:rsid w:val="00B36B26"/>
    <w:rsid w:val="00B37B8B"/>
    <w:rsid w:val="00B37E4F"/>
    <w:rsid w:val="00B403F0"/>
    <w:rsid w:val="00B40D68"/>
    <w:rsid w:val="00B424D2"/>
    <w:rsid w:val="00B42708"/>
    <w:rsid w:val="00B44C13"/>
    <w:rsid w:val="00B45432"/>
    <w:rsid w:val="00B45B80"/>
    <w:rsid w:val="00B473D3"/>
    <w:rsid w:val="00B47798"/>
    <w:rsid w:val="00B50113"/>
    <w:rsid w:val="00B50B21"/>
    <w:rsid w:val="00B515B4"/>
    <w:rsid w:val="00B5288C"/>
    <w:rsid w:val="00B53640"/>
    <w:rsid w:val="00B53901"/>
    <w:rsid w:val="00B53E62"/>
    <w:rsid w:val="00B54261"/>
    <w:rsid w:val="00B554AF"/>
    <w:rsid w:val="00B55F0E"/>
    <w:rsid w:val="00B569FC"/>
    <w:rsid w:val="00B56D4F"/>
    <w:rsid w:val="00B56F5B"/>
    <w:rsid w:val="00B60D5D"/>
    <w:rsid w:val="00B61F50"/>
    <w:rsid w:val="00B638BA"/>
    <w:rsid w:val="00B64A1E"/>
    <w:rsid w:val="00B64E2F"/>
    <w:rsid w:val="00B654E9"/>
    <w:rsid w:val="00B65B1E"/>
    <w:rsid w:val="00B66A01"/>
    <w:rsid w:val="00B66F80"/>
    <w:rsid w:val="00B70083"/>
    <w:rsid w:val="00B7031D"/>
    <w:rsid w:val="00B72262"/>
    <w:rsid w:val="00B72D6B"/>
    <w:rsid w:val="00B74F8B"/>
    <w:rsid w:val="00B75CB9"/>
    <w:rsid w:val="00B75CD0"/>
    <w:rsid w:val="00B812E9"/>
    <w:rsid w:val="00B81AF9"/>
    <w:rsid w:val="00B82B34"/>
    <w:rsid w:val="00B82B46"/>
    <w:rsid w:val="00B861C6"/>
    <w:rsid w:val="00B9100B"/>
    <w:rsid w:val="00B916D0"/>
    <w:rsid w:val="00B91970"/>
    <w:rsid w:val="00B93750"/>
    <w:rsid w:val="00B938EE"/>
    <w:rsid w:val="00B95223"/>
    <w:rsid w:val="00B95892"/>
    <w:rsid w:val="00B95E70"/>
    <w:rsid w:val="00B95F0A"/>
    <w:rsid w:val="00B96596"/>
    <w:rsid w:val="00B96A62"/>
    <w:rsid w:val="00BA3254"/>
    <w:rsid w:val="00BA36B1"/>
    <w:rsid w:val="00BA42BF"/>
    <w:rsid w:val="00BA49BF"/>
    <w:rsid w:val="00BA513F"/>
    <w:rsid w:val="00BA566A"/>
    <w:rsid w:val="00BA5879"/>
    <w:rsid w:val="00BA5B16"/>
    <w:rsid w:val="00BA68F5"/>
    <w:rsid w:val="00BA7E22"/>
    <w:rsid w:val="00BB0FB5"/>
    <w:rsid w:val="00BB113C"/>
    <w:rsid w:val="00BB1621"/>
    <w:rsid w:val="00BB1E2C"/>
    <w:rsid w:val="00BB3B28"/>
    <w:rsid w:val="00BB3B81"/>
    <w:rsid w:val="00BB3B8C"/>
    <w:rsid w:val="00BB51D0"/>
    <w:rsid w:val="00BC037B"/>
    <w:rsid w:val="00BC1C71"/>
    <w:rsid w:val="00BC2C89"/>
    <w:rsid w:val="00BC4267"/>
    <w:rsid w:val="00BC4C99"/>
    <w:rsid w:val="00BC4F66"/>
    <w:rsid w:val="00BC5FD7"/>
    <w:rsid w:val="00BC7BF3"/>
    <w:rsid w:val="00BD019B"/>
    <w:rsid w:val="00BD0588"/>
    <w:rsid w:val="00BD0EFD"/>
    <w:rsid w:val="00BD2CC0"/>
    <w:rsid w:val="00BD2D19"/>
    <w:rsid w:val="00BD3AE1"/>
    <w:rsid w:val="00BD3E76"/>
    <w:rsid w:val="00BD4081"/>
    <w:rsid w:val="00BD419A"/>
    <w:rsid w:val="00BD450B"/>
    <w:rsid w:val="00BD71DA"/>
    <w:rsid w:val="00BD742F"/>
    <w:rsid w:val="00BD76AF"/>
    <w:rsid w:val="00BE00CD"/>
    <w:rsid w:val="00BE16C5"/>
    <w:rsid w:val="00BE2251"/>
    <w:rsid w:val="00BE5736"/>
    <w:rsid w:val="00BE63C4"/>
    <w:rsid w:val="00BE79F1"/>
    <w:rsid w:val="00BF12FB"/>
    <w:rsid w:val="00BF1514"/>
    <w:rsid w:val="00BF1BE4"/>
    <w:rsid w:val="00BF37D3"/>
    <w:rsid w:val="00BF4821"/>
    <w:rsid w:val="00BF4B48"/>
    <w:rsid w:val="00BF4CBA"/>
    <w:rsid w:val="00BF5930"/>
    <w:rsid w:val="00BF62E5"/>
    <w:rsid w:val="00BF66DC"/>
    <w:rsid w:val="00BF71E2"/>
    <w:rsid w:val="00C00BFA"/>
    <w:rsid w:val="00C037C6"/>
    <w:rsid w:val="00C0388C"/>
    <w:rsid w:val="00C04210"/>
    <w:rsid w:val="00C046F9"/>
    <w:rsid w:val="00C04D6C"/>
    <w:rsid w:val="00C05EEF"/>
    <w:rsid w:val="00C06818"/>
    <w:rsid w:val="00C1330B"/>
    <w:rsid w:val="00C13C5C"/>
    <w:rsid w:val="00C1600E"/>
    <w:rsid w:val="00C16776"/>
    <w:rsid w:val="00C16CE0"/>
    <w:rsid w:val="00C17317"/>
    <w:rsid w:val="00C17D07"/>
    <w:rsid w:val="00C2037B"/>
    <w:rsid w:val="00C208D7"/>
    <w:rsid w:val="00C24E7C"/>
    <w:rsid w:val="00C25D5B"/>
    <w:rsid w:val="00C269D7"/>
    <w:rsid w:val="00C304C3"/>
    <w:rsid w:val="00C30546"/>
    <w:rsid w:val="00C31B08"/>
    <w:rsid w:val="00C32A5A"/>
    <w:rsid w:val="00C3610A"/>
    <w:rsid w:val="00C364A4"/>
    <w:rsid w:val="00C37B41"/>
    <w:rsid w:val="00C40022"/>
    <w:rsid w:val="00C409AA"/>
    <w:rsid w:val="00C421C8"/>
    <w:rsid w:val="00C42E6E"/>
    <w:rsid w:val="00C43716"/>
    <w:rsid w:val="00C45622"/>
    <w:rsid w:val="00C4573C"/>
    <w:rsid w:val="00C46242"/>
    <w:rsid w:val="00C466B6"/>
    <w:rsid w:val="00C46F5B"/>
    <w:rsid w:val="00C471C8"/>
    <w:rsid w:val="00C47D5D"/>
    <w:rsid w:val="00C51F34"/>
    <w:rsid w:val="00C52428"/>
    <w:rsid w:val="00C53FC7"/>
    <w:rsid w:val="00C5405D"/>
    <w:rsid w:val="00C541BF"/>
    <w:rsid w:val="00C5430C"/>
    <w:rsid w:val="00C545BE"/>
    <w:rsid w:val="00C5540C"/>
    <w:rsid w:val="00C55AB3"/>
    <w:rsid w:val="00C56C4E"/>
    <w:rsid w:val="00C60383"/>
    <w:rsid w:val="00C605D9"/>
    <w:rsid w:val="00C60B8B"/>
    <w:rsid w:val="00C61839"/>
    <w:rsid w:val="00C62972"/>
    <w:rsid w:val="00C638E7"/>
    <w:rsid w:val="00C638F3"/>
    <w:rsid w:val="00C6429C"/>
    <w:rsid w:val="00C64CFA"/>
    <w:rsid w:val="00C66380"/>
    <w:rsid w:val="00C67094"/>
    <w:rsid w:val="00C6789F"/>
    <w:rsid w:val="00C67B53"/>
    <w:rsid w:val="00C67DF7"/>
    <w:rsid w:val="00C7019B"/>
    <w:rsid w:val="00C71A77"/>
    <w:rsid w:val="00C72661"/>
    <w:rsid w:val="00C732AC"/>
    <w:rsid w:val="00C734D0"/>
    <w:rsid w:val="00C73996"/>
    <w:rsid w:val="00C74498"/>
    <w:rsid w:val="00C74623"/>
    <w:rsid w:val="00C76ADC"/>
    <w:rsid w:val="00C774A0"/>
    <w:rsid w:val="00C775C1"/>
    <w:rsid w:val="00C80962"/>
    <w:rsid w:val="00C80AA5"/>
    <w:rsid w:val="00C80C83"/>
    <w:rsid w:val="00C8240B"/>
    <w:rsid w:val="00C82524"/>
    <w:rsid w:val="00C82B16"/>
    <w:rsid w:val="00C8367D"/>
    <w:rsid w:val="00C83E31"/>
    <w:rsid w:val="00C843B3"/>
    <w:rsid w:val="00C8550D"/>
    <w:rsid w:val="00C87520"/>
    <w:rsid w:val="00C90303"/>
    <w:rsid w:val="00C93D25"/>
    <w:rsid w:val="00C9410E"/>
    <w:rsid w:val="00C95A1A"/>
    <w:rsid w:val="00C9613F"/>
    <w:rsid w:val="00C9715F"/>
    <w:rsid w:val="00CA039C"/>
    <w:rsid w:val="00CA052C"/>
    <w:rsid w:val="00CA0DAB"/>
    <w:rsid w:val="00CA2C91"/>
    <w:rsid w:val="00CA336D"/>
    <w:rsid w:val="00CA72E7"/>
    <w:rsid w:val="00CA7EC3"/>
    <w:rsid w:val="00CB01C8"/>
    <w:rsid w:val="00CB0F6C"/>
    <w:rsid w:val="00CB4CC3"/>
    <w:rsid w:val="00CB4F1B"/>
    <w:rsid w:val="00CC0A89"/>
    <w:rsid w:val="00CC0C3D"/>
    <w:rsid w:val="00CC0FFD"/>
    <w:rsid w:val="00CC1EB4"/>
    <w:rsid w:val="00CC2274"/>
    <w:rsid w:val="00CC4FB4"/>
    <w:rsid w:val="00CC6B0D"/>
    <w:rsid w:val="00CC7ADE"/>
    <w:rsid w:val="00CD1326"/>
    <w:rsid w:val="00CD13BE"/>
    <w:rsid w:val="00CD2BC0"/>
    <w:rsid w:val="00CD3EC5"/>
    <w:rsid w:val="00CD4E57"/>
    <w:rsid w:val="00CD509B"/>
    <w:rsid w:val="00CD5717"/>
    <w:rsid w:val="00CD7E50"/>
    <w:rsid w:val="00CE00C9"/>
    <w:rsid w:val="00CE03B4"/>
    <w:rsid w:val="00CE10D6"/>
    <w:rsid w:val="00CE426F"/>
    <w:rsid w:val="00CE6A46"/>
    <w:rsid w:val="00CE7A7F"/>
    <w:rsid w:val="00CE7F5F"/>
    <w:rsid w:val="00CF00F9"/>
    <w:rsid w:val="00CF0BAE"/>
    <w:rsid w:val="00CF0E2E"/>
    <w:rsid w:val="00CF29B8"/>
    <w:rsid w:val="00CF2A31"/>
    <w:rsid w:val="00CF2B02"/>
    <w:rsid w:val="00CF34B6"/>
    <w:rsid w:val="00CF396E"/>
    <w:rsid w:val="00CF40FF"/>
    <w:rsid w:val="00CF7D7F"/>
    <w:rsid w:val="00D014B9"/>
    <w:rsid w:val="00D02189"/>
    <w:rsid w:val="00D02C99"/>
    <w:rsid w:val="00D0347E"/>
    <w:rsid w:val="00D04558"/>
    <w:rsid w:val="00D04753"/>
    <w:rsid w:val="00D04FC5"/>
    <w:rsid w:val="00D07811"/>
    <w:rsid w:val="00D07E56"/>
    <w:rsid w:val="00D11781"/>
    <w:rsid w:val="00D12AEC"/>
    <w:rsid w:val="00D12DC1"/>
    <w:rsid w:val="00D13B44"/>
    <w:rsid w:val="00D13BD0"/>
    <w:rsid w:val="00D14157"/>
    <w:rsid w:val="00D15234"/>
    <w:rsid w:val="00D1523D"/>
    <w:rsid w:val="00D1565C"/>
    <w:rsid w:val="00D15AF4"/>
    <w:rsid w:val="00D1604A"/>
    <w:rsid w:val="00D1636B"/>
    <w:rsid w:val="00D172DF"/>
    <w:rsid w:val="00D1762D"/>
    <w:rsid w:val="00D24DF6"/>
    <w:rsid w:val="00D2511F"/>
    <w:rsid w:val="00D257D6"/>
    <w:rsid w:val="00D25B4F"/>
    <w:rsid w:val="00D26958"/>
    <w:rsid w:val="00D3355B"/>
    <w:rsid w:val="00D33D91"/>
    <w:rsid w:val="00D34565"/>
    <w:rsid w:val="00D35AB2"/>
    <w:rsid w:val="00D371DC"/>
    <w:rsid w:val="00D37B1B"/>
    <w:rsid w:val="00D44501"/>
    <w:rsid w:val="00D450EE"/>
    <w:rsid w:val="00D4644C"/>
    <w:rsid w:val="00D469BD"/>
    <w:rsid w:val="00D53375"/>
    <w:rsid w:val="00D53942"/>
    <w:rsid w:val="00D54FBA"/>
    <w:rsid w:val="00D5504A"/>
    <w:rsid w:val="00D57557"/>
    <w:rsid w:val="00D605B7"/>
    <w:rsid w:val="00D60632"/>
    <w:rsid w:val="00D60962"/>
    <w:rsid w:val="00D60FC7"/>
    <w:rsid w:val="00D610B8"/>
    <w:rsid w:val="00D61D01"/>
    <w:rsid w:val="00D61E8E"/>
    <w:rsid w:val="00D62823"/>
    <w:rsid w:val="00D62DB6"/>
    <w:rsid w:val="00D635C7"/>
    <w:rsid w:val="00D639EF"/>
    <w:rsid w:val="00D661D3"/>
    <w:rsid w:val="00D70501"/>
    <w:rsid w:val="00D72A11"/>
    <w:rsid w:val="00D732D3"/>
    <w:rsid w:val="00D733B0"/>
    <w:rsid w:val="00D74302"/>
    <w:rsid w:val="00D75A84"/>
    <w:rsid w:val="00D774D3"/>
    <w:rsid w:val="00D7790D"/>
    <w:rsid w:val="00D80712"/>
    <w:rsid w:val="00D81A5B"/>
    <w:rsid w:val="00D84800"/>
    <w:rsid w:val="00D870F7"/>
    <w:rsid w:val="00D87231"/>
    <w:rsid w:val="00D92DA5"/>
    <w:rsid w:val="00D94949"/>
    <w:rsid w:val="00D95172"/>
    <w:rsid w:val="00D96237"/>
    <w:rsid w:val="00D96C80"/>
    <w:rsid w:val="00D97906"/>
    <w:rsid w:val="00DA12F9"/>
    <w:rsid w:val="00DA1C02"/>
    <w:rsid w:val="00DA2331"/>
    <w:rsid w:val="00DA585C"/>
    <w:rsid w:val="00DA5E0D"/>
    <w:rsid w:val="00DA6801"/>
    <w:rsid w:val="00DA6AE8"/>
    <w:rsid w:val="00DA6C37"/>
    <w:rsid w:val="00DA6D84"/>
    <w:rsid w:val="00DB01F9"/>
    <w:rsid w:val="00DB100D"/>
    <w:rsid w:val="00DB10BC"/>
    <w:rsid w:val="00DB1858"/>
    <w:rsid w:val="00DB491A"/>
    <w:rsid w:val="00DB5BB8"/>
    <w:rsid w:val="00DB6398"/>
    <w:rsid w:val="00DB6719"/>
    <w:rsid w:val="00DB6A53"/>
    <w:rsid w:val="00DB7647"/>
    <w:rsid w:val="00DC090D"/>
    <w:rsid w:val="00DC0AE7"/>
    <w:rsid w:val="00DC0B48"/>
    <w:rsid w:val="00DC14EC"/>
    <w:rsid w:val="00DC1602"/>
    <w:rsid w:val="00DC34C8"/>
    <w:rsid w:val="00DC4D6B"/>
    <w:rsid w:val="00DC5969"/>
    <w:rsid w:val="00DC70EB"/>
    <w:rsid w:val="00DD0A28"/>
    <w:rsid w:val="00DD290D"/>
    <w:rsid w:val="00DD4A38"/>
    <w:rsid w:val="00DD6E24"/>
    <w:rsid w:val="00DD7EC5"/>
    <w:rsid w:val="00DE1305"/>
    <w:rsid w:val="00DE39EA"/>
    <w:rsid w:val="00DE3F57"/>
    <w:rsid w:val="00DE5B74"/>
    <w:rsid w:val="00DE7C36"/>
    <w:rsid w:val="00DF0818"/>
    <w:rsid w:val="00DF0C5A"/>
    <w:rsid w:val="00DF1354"/>
    <w:rsid w:val="00DF18CB"/>
    <w:rsid w:val="00DF1D13"/>
    <w:rsid w:val="00DF2B42"/>
    <w:rsid w:val="00DF4025"/>
    <w:rsid w:val="00DF4281"/>
    <w:rsid w:val="00DF7626"/>
    <w:rsid w:val="00DF7F93"/>
    <w:rsid w:val="00E00BE1"/>
    <w:rsid w:val="00E01B35"/>
    <w:rsid w:val="00E022C7"/>
    <w:rsid w:val="00E02896"/>
    <w:rsid w:val="00E03376"/>
    <w:rsid w:val="00E04259"/>
    <w:rsid w:val="00E06CF0"/>
    <w:rsid w:val="00E077A7"/>
    <w:rsid w:val="00E10501"/>
    <w:rsid w:val="00E11EBA"/>
    <w:rsid w:val="00E12644"/>
    <w:rsid w:val="00E13843"/>
    <w:rsid w:val="00E17BA8"/>
    <w:rsid w:val="00E17EE2"/>
    <w:rsid w:val="00E204FB"/>
    <w:rsid w:val="00E22197"/>
    <w:rsid w:val="00E2496D"/>
    <w:rsid w:val="00E25B4E"/>
    <w:rsid w:val="00E265EA"/>
    <w:rsid w:val="00E26C0B"/>
    <w:rsid w:val="00E276F9"/>
    <w:rsid w:val="00E27E31"/>
    <w:rsid w:val="00E302FB"/>
    <w:rsid w:val="00E31414"/>
    <w:rsid w:val="00E31579"/>
    <w:rsid w:val="00E31D55"/>
    <w:rsid w:val="00E31E4C"/>
    <w:rsid w:val="00E32AF7"/>
    <w:rsid w:val="00E3311F"/>
    <w:rsid w:val="00E33459"/>
    <w:rsid w:val="00E34015"/>
    <w:rsid w:val="00E345BE"/>
    <w:rsid w:val="00E35604"/>
    <w:rsid w:val="00E368B8"/>
    <w:rsid w:val="00E40800"/>
    <w:rsid w:val="00E40C2E"/>
    <w:rsid w:val="00E429F2"/>
    <w:rsid w:val="00E42E45"/>
    <w:rsid w:val="00E4369C"/>
    <w:rsid w:val="00E43B81"/>
    <w:rsid w:val="00E43C78"/>
    <w:rsid w:val="00E45BD2"/>
    <w:rsid w:val="00E46353"/>
    <w:rsid w:val="00E471B5"/>
    <w:rsid w:val="00E47424"/>
    <w:rsid w:val="00E47732"/>
    <w:rsid w:val="00E478AA"/>
    <w:rsid w:val="00E50497"/>
    <w:rsid w:val="00E51015"/>
    <w:rsid w:val="00E520BA"/>
    <w:rsid w:val="00E5753F"/>
    <w:rsid w:val="00E60CFC"/>
    <w:rsid w:val="00E617EE"/>
    <w:rsid w:val="00E61A92"/>
    <w:rsid w:val="00E62EBB"/>
    <w:rsid w:val="00E6354A"/>
    <w:rsid w:val="00E635B9"/>
    <w:rsid w:val="00E64C9E"/>
    <w:rsid w:val="00E67166"/>
    <w:rsid w:val="00E67306"/>
    <w:rsid w:val="00E67668"/>
    <w:rsid w:val="00E705A5"/>
    <w:rsid w:val="00E74D0B"/>
    <w:rsid w:val="00E75C8C"/>
    <w:rsid w:val="00E77FEC"/>
    <w:rsid w:val="00E80547"/>
    <w:rsid w:val="00E805AE"/>
    <w:rsid w:val="00E80DFE"/>
    <w:rsid w:val="00E81CC5"/>
    <w:rsid w:val="00E83D58"/>
    <w:rsid w:val="00E849FB"/>
    <w:rsid w:val="00E869EA"/>
    <w:rsid w:val="00E86C9F"/>
    <w:rsid w:val="00E86E03"/>
    <w:rsid w:val="00E86E16"/>
    <w:rsid w:val="00E86EEB"/>
    <w:rsid w:val="00E8742D"/>
    <w:rsid w:val="00E87C99"/>
    <w:rsid w:val="00E909D5"/>
    <w:rsid w:val="00E92648"/>
    <w:rsid w:val="00E9297D"/>
    <w:rsid w:val="00E92C92"/>
    <w:rsid w:val="00E92EA3"/>
    <w:rsid w:val="00E93758"/>
    <w:rsid w:val="00E93D62"/>
    <w:rsid w:val="00EA3C68"/>
    <w:rsid w:val="00EA6EFE"/>
    <w:rsid w:val="00EA7F62"/>
    <w:rsid w:val="00EB0D1F"/>
    <w:rsid w:val="00EB2E86"/>
    <w:rsid w:val="00EB2EB0"/>
    <w:rsid w:val="00EB3074"/>
    <w:rsid w:val="00EB58E7"/>
    <w:rsid w:val="00EB5A95"/>
    <w:rsid w:val="00EB5F2A"/>
    <w:rsid w:val="00EB79F0"/>
    <w:rsid w:val="00EC157D"/>
    <w:rsid w:val="00EC5E32"/>
    <w:rsid w:val="00EC6FB1"/>
    <w:rsid w:val="00EC7419"/>
    <w:rsid w:val="00EC7C69"/>
    <w:rsid w:val="00EC7FA4"/>
    <w:rsid w:val="00ED0470"/>
    <w:rsid w:val="00ED06F7"/>
    <w:rsid w:val="00ED1F7B"/>
    <w:rsid w:val="00ED2952"/>
    <w:rsid w:val="00ED3335"/>
    <w:rsid w:val="00ED3B98"/>
    <w:rsid w:val="00ED4C17"/>
    <w:rsid w:val="00ED5A2F"/>
    <w:rsid w:val="00ED6737"/>
    <w:rsid w:val="00EE0295"/>
    <w:rsid w:val="00EE12EF"/>
    <w:rsid w:val="00EE1836"/>
    <w:rsid w:val="00EE189D"/>
    <w:rsid w:val="00EE2F6B"/>
    <w:rsid w:val="00EE3153"/>
    <w:rsid w:val="00EE3565"/>
    <w:rsid w:val="00EE4403"/>
    <w:rsid w:val="00EE480E"/>
    <w:rsid w:val="00EE4E49"/>
    <w:rsid w:val="00EE59C3"/>
    <w:rsid w:val="00EE6D79"/>
    <w:rsid w:val="00EE7495"/>
    <w:rsid w:val="00EF18DC"/>
    <w:rsid w:val="00EF2D8F"/>
    <w:rsid w:val="00EF3640"/>
    <w:rsid w:val="00EF3E17"/>
    <w:rsid w:val="00EF3F3C"/>
    <w:rsid w:val="00EF5998"/>
    <w:rsid w:val="00EF7813"/>
    <w:rsid w:val="00F007CD"/>
    <w:rsid w:val="00F0147B"/>
    <w:rsid w:val="00F032E6"/>
    <w:rsid w:val="00F03D98"/>
    <w:rsid w:val="00F045D2"/>
    <w:rsid w:val="00F048F9"/>
    <w:rsid w:val="00F04F15"/>
    <w:rsid w:val="00F051EB"/>
    <w:rsid w:val="00F05CBB"/>
    <w:rsid w:val="00F05DA3"/>
    <w:rsid w:val="00F06200"/>
    <w:rsid w:val="00F06439"/>
    <w:rsid w:val="00F06D83"/>
    <w:rsid w:val="00F06FFE"/>
    <w:rsid w:val="00F07409"/>
    <w:rsid w:val="00F074F6"/>
    <w:rsid w:val="00F10548"/>
    <w:rsid w:val="00F11455"/>
    <w:rsid w:val="00F1172F"/>
    <w:rsid w:val="00F12AC5"/>
    <w:rsid w:val="00F14314"/>
    <w:rsid w:val="00F14900"/>
    <w:rsid w:val="00F1675E"/>
    <w:rsid w:val="00F20A7D"/>
    <w:rsid w:val="00F20EB7"/>
    <w:rsid w:val="00F213DA"/>
    <w:rsid w:val="00F21BA0"/>
    <w:rsid w:val="00F21C05"/>
    <w:rsid w:val="00F21E01"/>
    <w:rsid w:val="00F23599"/>
    <w:rsid w:val="00F237F5"/>
    <w:rsid w:val="00F23FC3"/>
    <w:rsid w:val="00F24FFB"/>
    <w:rsid w:val="00F25C45"/>
    <w:rsid w:val="00F27088"/>
    <w:rsid w:val="00F30B0F"/>
    <w:rsid w:val="00F30B1E"/>
    <w:rsid w:val="00F30CA9"/>
    <w:rsid w:val="00F3110F"/>
    <w:rsid w:val="00F31538"/>
    <w:rsid w:val="00F32803"/>
    <w:rsid w:val="00F342CC"/>
    <w:rsid w:val="00F34E7F"/>
    <w:rsid w:val="00F35401"/>
    <w:rsid w:val="00F3599E"/>
    <w:rsid w:val="00F37AA8"/>
    <w:rsid w:val="00F37B51"/>
    <w:rsid w:val="00F40BCD"/>
    <w:rsid w:val="00F40F50"/>
    <w:rsid w:val="00F420FF"/>
    <w:rsid w:val="00F43B2B"/>
    <w:rsid w:val="00F43B67"/>
    <w:rsid w:val="00F46270"/>
    <w:rsid w:val="00F47718"/>
    <w:rsid w:val="00F522CE"/>
    <w:rsid w:val="00F54EAE"/>
    <w:rsid w:val="00F55B98"/>
    <w:rsid w:val="00F56E37"/>
    <w:rsid w:val="00F57498"/>
    <w:rsid w:val="00F5768B"/>
    <w:rsid w:val="00F619A7"/>
    <w:rsid w:val="00F62503"/>
    <w:rsid w:val="00F6290F"/>
    <w:rsid w:val="00F64905"/>
    <w:rsid w:val="00F64953"/>
    <w:rsid w:val="00F65D8F"/>
    <w:rsid w:val="00F6697D"/>
    <w:rsid w:val="00F70C8D"/>
    <w:rsid w:val="00F72D71"/>
    <w:rsid w:val="00F72EA4"/>
    <w:rsid w:val="00F73570"/>
    <w:rsid w:val="00F74C5B"/>
    <w:rsid w:val="00F77456"/>
    <w:rsid w:val="00F77635"/>
    <w:rsid w:val="00F77B03"/>
    <w:rsid w:val="00F800C8"/>
    <w:rsid w:val="00F80B6E"/>
    <w:rsid w:val="00F823FF"/>
    <w:rsid w:val="00F8420F"/>
    <w:rsid w:val="00F84B2A"/>
    <w:rsid w:val="00F86C68"/>
    <w:rsid w:val="00F86D51"/>
    <w:rsid w:val="00F87B98"/>
    <w:rsid w:val="00F92742"/>
    <w:rsid w:val="00F92BC6"/>
    <w:rsid w:val="00F93316"/>
    <w:rsid w:val="00F93B50"/>
    <w:rsid w:val="00F93DA3"/>
    <w:rsid w:val="00F93F10"/>
    <w:rsid w:val="00F94594"/>
    <w:rsid w:val="00F949B4"/>
    <w:rsid w:val="00F96962"/>
    <w:rsid w:val="00F96CC3"/>
    <w:rsid w:val="00FA071D"/>
    <w:rsid w:val="00FA0BCE"/>
    <w:rsid w:val="00FA2517"/>
    <w:rsid w:val="00FA6CCA"/>
    <w:rsid w:val="00FA6EBF"/>
    <w:rsid w:val="00FA7B3C"/>
    <w:rsid w:val="00FB0397"/>
    <w:rsid w:val="00FB0D0D"/>
    <w:rsid w:val="00FB1A74"/>
    <w:rsid w:val="00FB3C34"/>
    <w:rsid w:val="00FB413C"/>
    <w:rsid w:val="00FB7705"/>
    <w:rsid w:val="00FB7D74"/>
    <w:rsid w:val="00FC05DB"/>
    <w:rsid w:val="00FC0B00"/>
    <w:rsid w:val="00FC0DF3"/>
    <w:rsid w:val="00FC113F"/>
    <w:rsid w:val="00FC59E1"/>
    <w:rsid w:val="00FC5B90"/>
    <w:rsid w:val="00FC5EB5"/>
    <w:rsid w:val="00FC61F2"/>
    <w:rsid w:val="00FC66F1"/>
    <w:rsid w:val="00FC75DA"/>
    <w:rsid w:val="00FC7737"/>
    <w:rsid w:val="00FD04EB"/>
    <w:rsid w:val="00FD0BD7"/>
    <w:rsid w:val="00FD3328"/>
    <w:rsid w:val="00FD35F6"/>
    <w:rsid w:val="00FD4066"/>
    <w:rsid w:val="00FD482F"/>
    <w:rsid w:val="00FD4CC6"/>
    <w:rsid w:val="00FD5620"/>
    <w:rsid w:val="00FD5A9A"/>
    <w:rsid w:val="00FD62C0"/>
    <w:rsid w:val="00FD7196"/>
    <w:rsid w:val="00FE1092"/>
    <w:rsid w:val="00FE11FB"/>
    <w:rsid w:val="00FE1BA1"/>
    <w:rsid w:val="00FE2D49"/>
    <w:rsid w:val="00FE2F57"/>
    <w:rsid w:val="00FE382F"/>
    <w:rsid w:val="00FE3A4B"/>
    <w:rsid w:val="00FE51DB"/>
    <w:rsid w:val="00FE55D4"/>
    <w:rsid w:val="00FE5D66"/>
    <w:rsid w:val="00FE5E3B"/>
    <w:rsid w:val="00FE63C7"/>
    <w:rsid w:val="00FE78FC"/>
    <w:rsid w:val="00FE7D12"/>
    <w:rsid w:val="00FF0270"/>
    <w:rsid w:val="00FF1581"/>
    <w:rsid w:val="00FF1CA1"/>
    <w:rsid w:val="00FF1FA5"/>
    <w:rsid w:val="00FF39AF"/>
    <w:rsid w:val="00FF3D06"/>
    <w:rsid w:val="00FF4BA2"/>
    <w:rsid w:val="00FF7177"/>
    <w:rsid w:val="00FF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CA400"/>
  <w15:docId w15:val="{8DE1CBBE-115A-4F70-910C-A89E6CB5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DA4"/>
    <w:pPr>
      <w:spacing w:after="0" w:line="240" w:lineRule="auto"/>
    </w:pPr>
    <w:rPr>
      <w:rFonts w:eastAsiaTheme="minorEastAsia"/>
      <w:sz w:val="24"/>
      <w:lang w:bidi="en-US"/>
    </w:rPr>
  </w:style>
  <w:style w:type="paragraph" w:styleId="Heading1">
    <w:name w:val="heading 1"/>
    <w:basedOn w:val="Normal"/>
    <w:next w:val="Normal"/>
    <w:link w:val="Heading1Char"/>
    <w:uiPriority w:val="9"/>
    <w:qFormat/>
    <w:rsid w:val="003B37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08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29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296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C296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C29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6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1ED7"/>
    <w:pPr>
      <w:tabs>
        <w:tab w:val="center" w:pos="4680"/>
        <w:tab w:val="right" w:pos="9360"/>
      </w:tabs>
    </w:pPr>
  </w:style>
  <w:style w:type="character" w:customStyle="1" w:styleId="HeaderChar">
    <w:name w:val="Header Char"/>
    <w:basedOn w:val="DefaultParagraphFont"/>
    <w:link w:val="Header"/>
    <w:uiPriority w:val="99"/>
    <w:rsid w:val="00381ED7"/>
    <w:rPr>
      <w:rFonts w:eastAsiaTheme="minorEastAsia"/>
      <w:sz w:val="24"/>
      <w:lang w:bidi="en-US"/>
    </w:rPr>
  </w:style>
  <w:style w:type="paragraph" w:styleId="Footer">
    <w:name w:val="footer"/>
    <w:basedOn w:val="Normal"/>
    <w:link w:val="FooterChar"/>
    <w:uiPriority w:val="99"/>
    <w:unhideWhenUsed/>
    <w:rsid w:val="00381ED7"/>
    <w:pPr>
      <w:tabs>
        <w:tab w:val="center" w:pos="4680"/>
        <w:tab w:val="right" w:pos="9360"/>
      </w:tabs>
    </w:pPr>
  </w:style>
  <w:style w:type="character" w:customStyle="1" w:styleId="FooterChar">
    <w:name w:val="Footer Char"/>
    <w:basedOn w:val="DefaultParagraphFont"/>
    <w:link w:val="Footer"/>
    <w:uiPriority w:val="99"/>
    <w:rsid w:val="00381ED7"/>
    <w:rPr>
      <w:rFonts w:eastAsiaTheme="minorEastAsia"/>
      <w:sz w:val="24"/>
      <w:lang w:bidi="en-US"/>
    </w:rPr>
  </w:style>
  <w:style w:type="paragraph" w:styleId="BalloonText">
    <w:name w:val="Balloon Text"/>
    <w:basedOn w:val="Normal"/>
    <w:link w:val="BalloonTextChar"/>
    <w:uiPriority w:val="99"/>
    <w:semiHidden/>
    <w:unhideWhenUsed/>
    <w:rsid w:val="00381ED7"/>
    <w:rPr>
      <w:rFonts w:ascii="Tahoma" w:hAnsi="Tahoma" w:cs="Tahoma"/>
      <w:sz w:val="16"/>
      <w:szCs w:val="16"/>
    </w:rPr>
  </w:style>
  <w:style w:type="character" w:customStyle="1" w:styleId="BalloonTextChar">
    <w:name w:val="Balloon Text Char"/>
    <w:basedOn w:val="DefaultParagraphFont"/>
    <w:link w:val="BalloonText"/>
    <w:uiPriority w:val="99"/>
    <w:semiHidden/>
    <w:rsid w:val="00381ED7"/>
    <w:rPr>
      <w:rFonts w:ascii="Tahoma" w:eastAsiaTheme="minorEastAsia" w:hAnsi="Tahoma" w:cs="Tahoma"/>
      <w:sz w:val="16"/>
      <w:szCs w:val="16"/>
      <w:lang w:bidi="en-US"/>
    </w:rPr>
  </w:style>
  <w:style w:type="paragraph" w:styleId="ListParagraph">
    <w:name w:val="List Paragraph"/>
    <w:basedOn w:val="Normal"/>
    <w:uiPriority w:val="34"/>
    <w:qFormat/>
    <w:rsid w:val="00DA6D84"/>
    <w:pPr>
      <w:ind w:left="720"/>
      <w:contextualSpacing/>
    </w:pPr>
  </w:style>
  <w:style w:type="character" w:customStyle="1" w:styleId="style17">
    <w:name w:val="style17"/>
    <w:basedOn w:val="DefaultParagraphFont"/>
    <w:rsid w:val="00660B05"/>
  </w:style>
  <w:style w:type="character" w:customStyle="1" w:styleId="style31">
    <w:name w:val="style31"/>
    <w:basedOn w:val="DefaultParagraphFont"/>
    <w:rsid w:val="00660B05"/>
  </w:style>
  <w:style w:type="paragraph" w:styleId="NoSpacing">
    <w:name w:val="No Spacing"/>
    <w:uiPriority w:val="1"/>
    <w:qFormat/>
    <w:rsid w:val="001B2CA0"/>
    <w:pPr>
      <w:spacing w:after="0" w:line="240" w:lineRule="auto"/>
    </w:pPr>
  </w:style>
  <w:style w:type="character" w:customStyle="1" w:styleId="Heading1Char">
    <w:name w:val="Heading 1 Char"/>
    <w:basedOn w:val="DefaultParagraphFont"/>
    <w:link w:val="Heading1"/>
    <w:uiPriority w:val="9"/>
    <w:rsid w:val="003B37B2"/>
    <w:rPr>
      <w:rFonts w:asciiTheme="majorHAnsi" w:eastAsiaTheme="majorEastAsia" w:hAnsiTheme="majorHAnsi" w:cstheme="majorBidi"/>
      <w:b/>
      <w:bCs/>
      <w:color w:val="365F91" w:themeColor="accent1" w:themeShade="BF"/>
      <w:sz w:val="28"/>
      <w:szCs w:val="28"/>
      <w:lang w:bidi="en-US"/>
    </w:rPr>
  </w:style>
  <w:style w:type="paragraph" w:styleId="TOCHeading">
    <w:name w:val="TOC Heading"/>
    <w:basedOn w:val="Heading1"/>
    <w:next w:val="Normal"/>
    <w:uiPriority w:val="39"/>
    <w:semiHidden/>
    <w:unhideWhenUsed/>
    <w:qFormat/>
    <w:rsid w:val="003B37B2"/>
    <w:pPr>
      <w:spacing w:line="276" w:lineRule="auto"/>
      <w:outlineLvl w:val="9"/>
    </w:pPr>
    <w:rPr>
      <w:lang w:eastAsia="ja-JP" w:bidi="ar-SA"/>
    </w:rPr>
  </w:style>
  <w:style w:type="paragraph" w:styleId="TOC1">
    <w:name w:val="toc 1"/>
    <w:basedOn w:val="Normal"/>
    <w:next w:val="Normal"/>
    <w:autoRedefine/>
    <w:uiPriority w:val="39"/>
    <w:unhideWhenUsed/>
    <w:rsid w:val="00177951"/>
    <w:pPr>
      <w:tabs>
        <w:tab w:val="right" w:leader="dot" w:pos="12950"/>
      </w:tabs>
      <w:spacing w:after="100" w:line="480" w:lineRule="auto"/>
    </w:pPr>
  </w:style>
  <w:style w:type="character" w:styleId="Hyperlink">
    <w:name w:val="Hyperlink"/>
    <w:basedOn w:val="DefaultParagraphFont"/>
    <w:uiPriority w:val="99"/>
    <w:unhideWhenUsed/>
    <w:rsid w:val="003B37B2"/>
    <w:rPr>
      <w:color w:val="0000FF" w:themeColor="hyperlink"/>
      <w:u w:val="single"/>
    </w:rPr>
  </w:style>
  <w:style w:type="character" w:styleId="Emphasis">
    <w:name w:val="Emphasis"/>
    <w:basedOn w:val="DefaultParagraphFont"/>
    <w:uiPriority w:val="20"/>
    <w:qFormat/>
    <w:rsid w:val="003B37B2"/>
    <w:rPr>
      <w:i/>
      <w:iCs/>
    </w:rPr>
  </w:style>
  <w:style w:type="paragraph" w:styleId="Title">
    <w:name w:val="Title"/>
    <w:basedOn w:val="Normal"/>
    <w:next w:val="Normal"/>
    <w:link w:val="TitleChar"/>
    <w:uiPriority w:val="10"/>
    <w:qFormat/>
    <w:rsid w:val="00DD7E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7EC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DD7EC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DD7EC5"/>
    <w:rPr>
      <w:rFonts w:asciiTheme="majorHAnsi" w:eastAsiaTheme="majorEastAsia" w:hAnsiTheme="majorHAnsi" w:cstheme="majorBidi"/>
      <w:i/>
      <w:iCs/>
      <w:color w:val="4F81BD" w:themeColor="accent1"/>
      <w:spacing w:val="15"/>
      <w:sz w:val="24"/>
      <w:szCs w:val="24"/>
      <w:lang w:bidi="en-US"/>
    </w:rPr>
  </w:style>
  <w:style w:type="character" w:styleId="SubtleEmphasis">
    <w:name w:val="Subtle Emphasis"/>
    <w:basedOn w:val="DefaultParagraphFont"/>
    <w:uiPriority w:val="19"/>
    <w:qFormat/>
    <w:rsid w:val="00DD7EC5"/>
    <w:rPr>
      <w:i/>
      <w:iCs/>
      <w:color w:val="808080" w:themeColor="text1" w:themeTint="7F"/>
    </w:rPr>
  </w:style>
  <w:style w:type="character" w:customStyle="1" w:styleId="apple-converted-space">
    <w:name w:val="apple-converted-space"/>
    <w:basedOn w:val="DefaultParagraphFont"/>
    <w:rsid w:val="00D15AF4"/>
  </w:style>
  <w:style w:type="character" w:customStyle="1" w:styleId="Heading2Char">
    <w:name w:val="Heading 2 Char"/>
    <w:basedOn w:val="DefaultParagraphFont"/>
    <w:link w:val="Heading2"/>
    <w:uiPriority w:val="9"/>
    <w:rsid w:val="0065088E"/>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9"/>
    <w:rsid w:val="00AC2963"/>
    <w:rPr>
      <w:rFonts w:asciiTheme="majorHAnsi" w:eastAsiaTheme="majorEastAsia" w:hAnsiTheme="majorHAnsi" w:cstheme="majorBidi"/>
      <w:b/>
      <w:bCs/>
      <w:color w:val="4F81BD" w:themeColor="accent1"/>
      <w:sz w:val="24"/>
      <w:lang w:bidi="en-US"/>
    </w:rPr>
  </w:style>
  <w:style w:type="character" w:customStyle="1" w:styleId="Heading4Char">
    <w:name w:val="Heading 4 Char"/>
    <w:basedOn w:val="DefaultParagraphFont"/>
    <w:link w:val="Heading4"/>
    <w:uiPriority w:val="9"/>
    <w:rsid w:val="00AC2963"/>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rsid w:val="00AC2963"/>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rsid w:val="00AC2963"/>
    <w:rPr>
      <w:rFonts w:asciiTheme="majorHAnsi" w:eastAsiaTheme="majorEastAsia" w:hAnsiTheme="majorHAnsi" w:cstheme="majorBidi"/>
      <w:i/>
      <w:iCs/>
      <w:color w:val="243F60" w:themeColor="accent1" w:themeShade="7F"/>
      <w:sz w:val="24"/>
      <w:lang w:bidi="en-US"/>
    </w:rPr>
  </w:style>
  <w:style w:type="paragraph" w:styleId="TOC2">
    <w:name w:val="toc 2"/>
    <w:basedOn w:val="Normal"/>
    <w:next w:val="Normal"/>
    <w:autoRedefine/>
    <w:uiPriority w:val="39"/>
    <w:unhideWhenUsed/>
    <w:rsid w:val="00080327"/>
    <w:pPr>
      <w:spacing w:after="100"/>
      <w:ind w:left="240"/>
    </w:pPr>
  </w:style>
  <w:style w:type="paragraph" w:customStyle="1" w:styleId="Default">
    <w:name w:val="Default"/>
    <w:uiPriority w:val="99"/>
    <w:rsid w:val="00585AC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01B35"/>
    <w:rPr>
      <w:color w:val="800080" w:themeColor="followedHyperlink"/>
      <w:u w:val="single"/>
    </w:rPr>
  </w:style>
  <w:style w:type="character" w:styleId="UnresolvedMention">
    <w:name w:val="Unresolved Mention"/>
    <w:basedOn w:val="DefaultParagraphFont"/>
    <w:uiPriority w:val="99"/>
    <w:semiHidden/>
    <w:unhideWhenUsed/>
    <w:rsid w:val="00C31B08"/>
    <w:rPr>
      <w:color w:val="605E5C"/>
      <w:shd w:val="clear" w:color="auto" w:fill="E1DFDD"/>
    </w:rPr>
  </w:style>
  <w:style w:type="paragraph" w:customStyle="1" w:styleId="MediumGrid1-Accent21">
    <w:name w:val="Medium Grid 1 - Accent 21"/>
    <w:basedOn w:val="Normal"/>
    <w:uiPriority w:val="34"/>
    <w:qFormat/>
    <w:rsid w:val="00577E70"/>
    <w:pPr>
      <w:spacing w:line="276" w:lineRule="auto"/>
      <w:ind w:left="720"/>
      <w:contextualSpacing/>
    </w:pPr>
    <w:rPr>
      <w:rFonts w:ascii="Calibri" w:eastAsia="Calibri" w:hAnsi="Calibri" w:cs="Times New Roman"/>
      <w:szCs w:val="20"/>
      <w:lang w:bidi="ar-SA"/>
    </w:rPr>
  </w:style>
  <w:style w:type="character" w:styleId="CommentReference">
    <w:name w:val="annotation reference"/>
    <w:basedOn w:val="DefaultParagraphFont"/>
    <w:uiPriority w:val="99"/>
    <w:semiHidden/>
    <w:unhideWhenUsed/>
    <w:rsid w:val="00DE3F57"/>
    <w:rPr>
      <w:sz w:val="16"/>
      <w:szCs w:val="16"/>
    </w:rPr>
  </w:style>
  <w:style w:type="paragraph" w:styleId="CommentText">
    <w:name w:val="annotation text"/>
    <w:basedOn w:val="Normal"/>
    <w:link w:val="CommentTextChar"/>
    <w:uiPriority w:val="99"/>
    <w:semiHidden/>
    <w:unhideWhenUsed/>
    <w:rsid w:val="00DE3F57"/>
    <w:rPr>
      <w:sz w:val="20"/>
      <w:szCs w:val="20"/>
    </w:rPr>
  </w:style>
  <w:style w:type="character" w:customStyle="1" w:styleId="CommentTextChar">
    <w:name w:val="Comment Text Char"/>
    <w:basedOn w:val="DefaultParagraphFont"/>
    <w:link w:val="CommentText"/>
    <w:uiPriority w:val="99"/>
    <w:semiHidden/>
    <w:rsid w:val="00DE3F57"/>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DE3F57"/>
    <w:rPr>
      <w:b/>
      <w:bCs/>
    </w:rPr>
  </w:style>
  <w:style w:type="character" w:customStyle="1" w:styleId="CommentSubjectChar">
    <w:name w:val="Comment Subject Char"/>
    <w:basedOn w:val="CommentTextChar"/>
    <w:link w:val="CommentSubject"/>
    <w:uiPriority w:val="99"/>
    <w:semiHidden/>
    <w:rsid w:val="00DE3F57"/>
    <w:rPr>
      <w:rFonts w:eastAsiaTheme="minorEastAsia"/>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3538">
      <w:bodyDiv w:val="1"/>
      <w:marLeft w:val="0"/>
      <w:marRight w:val="0"/>
      <w:marTop w:val="0"/>
      <w:marBottom w:val="0"/>
      <w:divBdr>
        <w:top w:val="none" w:sz="0" w:space="0" w:color="auto"/>
        <w:left w:val="none" w:sz="0" w:space="0" w:color="auto"/>
        <w:bottom w:val="none" w:sz="0" w:space="0" w:color="auto"/>
        <w:right w:val="none" w:sz="0" w:space="0" w:color="auto"/>
      </w:divBdr>
    </w:div>
    <w:div w:id="860170752">
      <w:bodyDiv w:val="1"/>
      <w:marLeft w:val="0"/>
      <w:marRight w:val="0"/>
      <w:marTop w:val="0"/>
      <w:marBottom w:val="0"/>
      <w:divBdr>
        <w:top w:val="none" w:sz="0" w:space="0" w:color="auto"/>
        <w:left w:val="none" w:sz="0" w:space="0" w:color="auto"/>
        <w:bottom w:val="none" w:sz="0" w:space="0" w:color="auto"/>
        <w:right w:val="none" w:sz="0" w:space="0" w:color="auto"/>
      </w:divBdr>
    </w:div>
    <w:div w:id="913777370">
      <w:bodyDiv w:val="1"/>
      <w:marLeft w:val="0"/>
      <w:marRight w:val="0"/>
      <w:marTop w:val="0"/>
      <w:marBottom w:val="0"/>
      <w:divBdr>
        <w:top w:val="none" w:sz="0" w:space="0" w:color="auto"/>
        <w:left w:val="none" w:sz="0" w:space="0" w:color="auto"/>
        <w:bottom w:val="none" w:sz="0" w:space="0" w:color="auto"/>
        <w:right w:val="none" w:sz="0" w:space="0" w:color="auto"/>
      </w:divBdr>
    </w:div>
    <w:div w:id="1683126232">
      <w:bodyDiv w:val="1"/>
      <w:marLeft w:val="0"/>
      <w:marRight w:val="0"/>
      <w:marTop w:val="0"/>
      <w:marBottom w:val="0"/>
      <w:divBdr>
        <w:top w:val="none" w:sz="0" w:space="0" w:color="auto"/>
        <w:left w:val="none" w:sz="0" w:space="0" w:color="auto"/>
        <w:bottom w:val="none" w:sz="0" w:space="0" w:color="auto"/>
        <w:right w:val="none" w:sz="0" w:space="0" w:color="auto"/>
      </w:divBdr>
    </w:div>
    <w:div w:id="1907452878">
      <w:bodyDiv w:val="1"/>
      <w:marLeft w:val="0"/>
      <w:marRight w:val="0"/>
      <w:marTop w:val="0"/>
      <w:marBottom w:val="0"/>
      <w:divBdr>
        <w:top w:val="none" w:sz="0" w:space="0" w:color="auto"/>
        <w:left w:val="none" w:sz="0" w:space="0" w:color="auto"/>
        <w:bottom w:val="none" w:sz="0" w:space="0" w:color="auto"/>
        <w:right w:val="none" w:sz="0" w:space="0" w:color="auto"/>
      </w:divBdr>
    </w:div>
    <w:div w:id="1929145873">
      <w:bodyDiv w:val="1"/>
      <w:marLeft w:val="0"/>
      <w:marRight w:val="0"/>
      <w:marTop w:val="0"/>
      <w:marBottom w:val="0"/>
      <w:divBdr>
        <w:top w:val="none" w:sz="0" w:space="0" w:color="auto"/>
        <w:left w:val="none" w:sz="0" w:space="0" w:color="auto"/>
        <w:bottom w:val="none" w:sz="0" w:space="0" w:color="auto"/>
        <w:right w:val="none" w:sz="0" w:space="0" w:color="auto"/>
      </w:divBdr>
    </w:div>
    <w:div w:id="2022316594">
      <w:bodyDiv w:val="1"/>
      <w:marLeft w:val="0"/>
      <w:marRight w:val="0"/>
      <w:marTop w:val="0"/>
      <w:marBottom w:val="0"/>
      <w:divBdr>
        <w:top w:val="none" w:sz="0" w:space="0" w:color="auto"/>
        <w:left w:val="none" w:sz="0" w:space="0" w:color="auto"/>
        <w:bottom w:val="none" w:sz="0" w:space="0" w:color="auto"/>
        <w:right w:val="none" w:sz="0" w:space="0" w:color="auto"/>
      </w:divBdr>
    </w:div>
    <w:div w:id="2080785065">
      <w:bodyDiv w:val="1"/>
      <w:marLeft w:val="0"/>
      <w:marRight w:val="0"/>
      <w:marTop w:val="0"/>
      <w:marBottom w:val="0"/>
      <w:divBdr>
        <w:top w:val="none" w:sz="0" w:space="0" w:color="auto"/>
        <w:left w:val="none" w:sz="0" w:space="0" w:color="auto"/>
        <w:bottom w:val="none" w:sz="0" w:space="0" w:color="auto"/>
        <w:right w:val="none" w:sz="0" w:space="0" w:color="auto"/>
      </w:divBdr>
      <w:divsChild>
        <w:div w:id="722948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mailto:ksmedsrud@logan.or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logan.org/health/about/community-health-needs-assess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logan.org/health/about/community-health-needs-assessment"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591D16-B06C-420B-9247-89681838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7476</Words>
  <Characters>42615</Characters>
  <Application>Microsoft Office Word</Application>
  <DocSecurity>4</DocSecurity>
  <Lines>355</Lines>
  <Paragraphs>99</Paragraphs>
  <ScaleCrop>false</ScaleCrop>
  <HeadingPairs>
    <vt:vector size="2" baseType="variant">
      <vt:variant>
        <vt:lpstr>Title</vt:lpstr>
      </vt:variant>
      <vt:variant>
        <vt:i4>1</vt:i4>
      </vt:variant>
    </vt:vector>
  </HeadingPairs>
  <TitlesOfParts>
    <vt:vector size="1" baseType="lpstr">
      <vt:lpstr>Logan Health Conrad – Conrad, MT</vt:lpstr>
    </vt:vector>
  </TitlesOfParts>
  <Company>Montana State University</Company>
  <LinksUpToDate>false</LinksUpToDate>
  <CharactersWithSpaces>49992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Logan Health Conrad – Conrad, MT</dc:title>
  <dc:subject/>
  <dc:creator>Kelly Peterson</dc:creator>
  <cp:keywords/>
  <dc:description/>
  <cp:lastModifiedBy>Laura Erickson</cp:lastModifiedBy>
  <cp:revision>2</cp:revision>
  <cp:lastPrinted>2014-06-04T21:37:00Z</cp:lastPrinted>
  <dcterms:created xsi:type="dcterms:W3CDTF">2022-05-25T15:47:00Z</dcterms:created>
  <dcterms:modified xsi:type="dcterms:W3CDTF">2022-05-25T15:47:00Z</dcterms:modified>
</cp:coreProperties>
</file>